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8B" w:rsidRDefault="0021718B" w:rsidP="0021718B">
      <w:pPr>
        <w:widowControl w:val="0"/>
        <w:spacing w:before="37" w:after="0" w:line="240" w:lineRule="auto"/>
        <w:rPr>
          <w:rFonts w:ascii="Arial" w:eastAsia="Book Antiqua" w:hAnsi="Book Antiqua" w:cs="Book Antiqua"/>
          <w:b/>
          <w:sz w:val="28"/>
          <w:lang w:val="en-US"/>
        </w:rPr>
      </w:pPr>
    </w:p>
    <w:p w:rsidR="00B67453" w:rsidRPr="00B67453" w:rsidRDefault="00B67453" w:rsidP="00B67453">
      <w:pPr>
        <w:widowControl w:val="0"/>
        <w:spacing w:before="37" w:after="0" w:line="240" w:lineRule="auto"/>
        <w:ind w:left="2178" w:firstLine="36"/>
        <w:rPr>
          <w:rFonts w:ascii="Arial" w:eastAsia="Book Antiqua" w:hAnsi="Book Antiqua" w:cs="Book Antiqua"/>
          <w:b/>
          <w:sz w:val="28"/>
          <w:lang w:val="en-US"/>
        </w:rPr>
      </w:pPr>
      <w:r w:rsidRPr="00B67453">
        <w:rPr>
          <w:rFonts w:ascii="Arial" w:eastAsia="Book Antiqua" w:hAnsi="Book Antiqua" w:cs="Book Antiqua"/>
          <w:b/>
          <w:sz w:val="28"/>
          <w:lang w:val="en-US"/>
        </w:rPr>
        <w:t>Backward Design Lesson Plan Template</w:t>
      </w:r>
    </w:p>
    <w:p w:rsidR="00B67453" w:rsidRPr="00B67453" w:rsidRDefault="00B67453" w:rsidP="00B67453">
      <w:pPr>
        <w:widowControl w:val="0"/>
        <w:spacing w:before="9" w:after="0" w:line="240" w:lineRule="auto"/>
        <w:rPr>
          <w:rFonts w:ascii="Arial" w:eastAsia="Book Antiqua" w:hAnsi="Book Antiqua" w:cs="Book Antiqua"/>
          <w:b/>
          <w:sz w:val="33"/>
          <w:szCs w:val="24"/>
          <w:lang w:val="en-US"/>
        </w:rPr>
      </w:pPr>
    </w:p>
    <w:p w:rsidR="00B67453" w:rsidRPr="00B67453" w:rsidRDefault="00B67453" w:rsidP="00B67453">
      <w:pPr>
        <w:widowControl w:val="0"/>
        <w:tabs>
          <w:tab w:val="left" w:pos="3619"/>
          <w:tab w:val="left" w:pos="7691"/>
        </w:tabs>
        <w:spacing w:after="0" w:line="240" w:lineRule="auto"/>
        <w:ind w:left="2178"/>
        <w:rPr>
          <w:rFonts w:ascii="Book Antiqua" w:eastAsia="Book Antiqua" w:hAnsi="Book Antiqua" w:cs="Book Antiqua"/>
          <w:b/>
          <w:sz w:val="32"/>
          <w:lang w:val="en-US"/>
        </w:rPr>
      </w:pPr>
      <w:r w:rsidRPr="00B67453">
        <w:rPr>
          <w:rFonts w:ascii="Book Antiqua" w:eastAsia="Book Antiqua" w:hAnsi="Book Antiqua" w:cs="Book Antiqua"/>
          <w:b/>
          <w:sz w:val="32"/>
          <w:lang w:val="en-US"/>
        </w:rPr>
        <w:t>School:</w:t>
      </w:r>
      <w:r w:rsidRPr="00B67453">
        <w:rPr>
          <w:rFonts w:ascii="Book Antiqua" w:eastAsia="Book Antiqua" w:hAnsi="Book Antiqua" w:cs="Book Antiqua"/>
          <w:b/>
          <w:sz w:val="32"/>
          <w:lang w:val="en-US"/>
        </w:rPr>
        <w:tab/>
      </w:r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Campus </w:t>
      </w:r>
      <w:proofErr w:type="gramStart"/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International </w:t>
      </w:r>
      <w:r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High</w:t>
      </w:r>
      <w:proofErr w:type="gramEnd"/>
      <w:r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>School</w:t>
      </w:r>
      <w:r w:rsidRPr="00B67453">
        <w:rPr>
          <w:rFonts w:ascii="Book Antiqua" w:eastAsia="Book Antiqua" w:hAnsi="Book Antiqua" w:cs="Book Antiqua"/>
          <w:b/>
          <w:sz w:val="32"/>
          <w:u w:val="single"/>
          <w:lang w:val="en-US"/>
        </w:rPr>
        <w:tab/>
      </w:r>
    </w:p>
    <w:p w:rsidR="00B67453" w:rsidRPr="00B67453" w:rsidRDefault="00B67453" w:rsidP="00B67453">
      <w:pPr>
        <w:widowControl w:val="0"/>
        <w:spacing w:before="4" w:after="0" w:line="240" w:lineRule="auto"/>
        <w:rPr>
          <w:rFonts w:ascii="Book Antiqua" w:eastAsia="Book Antiqua" w:hAnsi="Book Antiqua" w:cs="Book Antiqua"/>
          <w:b/>
          <w:sz w:val="20"/>
          <w:lang w:val="en-US"/>
        </w:rPr>
      </w:pPr>
    </w:p>
    <w:p w:rsidR="00B67453" w:rsidRPr="00B67453" w:rsidRDefault="00B67453" w:rsidP="00B67453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Teacher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Yassin</w:t>
      </w:r>
      <w:proofErr w:type="spellEnd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</w:t>
      </w:r>
      <w:proofErr w:type="spell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Essaid</w:t>
      </w:r>
      <w:proofErr w:type="spellEnd"/>
      <w:proofErr w:type="gramEnd"/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                                                Grade</w:t>
      </w:r>
      <w:r w:rsidRPr="00B67453">
        <w:rPr>
          <w:rFonts w:ascii="Book Antiqua" w:eastAsia="Book Antiqua" w:hAnsi="Book Antiqua" w:cs="Book Antiqua"/>
          <w:spacing w:val="-1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level   </w:t>
      </w:r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9th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</w:t>
      </w:r>
    </w:p>
    <w:p w:rsidR="00B67453" w:rsidRPr="00B67453" w:rsidRDefault="00B67453" w:rsidP="00B67453">
      <w:pPr>
        <w:widowControl w:val="0"/>
        <w:spacing w:before="7" w:after="0" w:line="240" w:lineRule="auto"/>
        <w:rPr>
          <w:rFonts w:ascii="Book Antiqua" w:eastAsia="Book Antiqua" w:hAnsi="Book Antiqua" w:cs="Book Antiqua"/>
          <w:sz w:val="19"/>
          <w:lang w:val="en-US"/>
        </w:rPr>
      </w:pPr>
    </w:p>
    <w:p w:rsidR="0021718B" w:rsidRPr="00B67453" w:rsidRDefault="00B67453" w:rsidP="0021718B">
      <w:pPr>
        <w:widowControl w:val="0"/>
        <w:tabs>
          <w:tab w:val="left" w:pos="6942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Lesson</w:t>
      </w:r>
      <w:r w:rsidRPr="00B67453">
        <w:rPr>
          <w:rFonts w:ascii="Book Antiqua" w:eastAsia="Book Antiqua" w:hAnsi="Book Antiqua" w:cs="Book Antiqua"/>
          <w:spacing w:val="-4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title </w:t>
      </w:r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  personal pronouns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ab/>
      </w:r>
    </w:p>
    <w:p w:rsidR="00B67453" w:rsidRPr="00B67453" w:rsidRDefault="00B67453" w:rsidP="00B67453">
      <w:pPr>
        <w:widowControl w:val="0"/>
        <w:spacing w:before="1" w:after="0" w:line="240" w:lineRule="auto"/>
        <w:rPr>
          <w:rFonts w:ascii="Book Antiqua" w:eastAsia="Book Antiqua" w:hAnsi="Book Antiqua" w:cs="Book Antiqua"/>
          <w:sz w:val="24"/>
          <w:lang w:val="en-U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B67453" w:rsidRPr="00B67453" w:rsidTr="001516F7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B67453" w:rsidRPr="00B67453" w:rsidRDefault="00B67453" w:rsidP="00B67453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1—Desired Results</w:t>
            </w:r>
          </w:p>
        </w:tc>
      </w:tr>
      <w:tr w:rsidR="00B67453" w:rsidRPr="00B67453" w:rsidTr="003C412A">
        <w:trPr>
          <w:trHeight w:hRule="exact" w:val="2219"/>
        </w:trPr>
        <w:tc>
          <w:tcPr>
            <w:tcW w:w="9218" w:type="dxa"/>
          </w:tcPr>
          <w:p w:rsidR="00B67453" w:rsidRPr="00B67453" w:rsidRDefault="00B67453" w:rsidP="00B67453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Standard Outcomes for Learning (ACTFL Standard 1.1)—Answer’s the question, what should students know, understand, and be able to do as a result of the lesson?</w:t>
            </w:r>
          </w:p>
          <w:p w:rsidR="00B67453" w:rsidRPr="00B67453" w:rsidRDefault="00B67453" w:rsidP="00B67453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67453" w:rsidRPr="00B67453" w:rsidRDefault="00B67453" w:rsidP="00B674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Students will be able to reco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gnize the following personal pronouns in Arabic : I, you, he, she, it, we, they</w:t>
            </w:r>
          </w:p>
          <w:p w:rsidR="00B67453" w:rsidRPr="00B67453" w:rsidRDefault="00B67453" w:rsidP="00B674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to say the introduced personal pronouns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in Arabic correctly </w:t>
            </w:r>
          </w:p>
          <w:p w:rsidR="00B67453" w:rsidRPr="00B67453" w:rsidRDefault="00B67453" w:rsidP="00B674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Students wil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l be able to use the Arabic personal pronouns correctly.</w:t>
            </w:r>
          </w:p>
          <w:p w:rsidR="003C412A" w:rsidRDefault="003C412A" w:rsidP="00B67453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67453" w:rsidRPr="003C412A" w:rsidRDefault="00B67453" w:rsidP="003C412A">
            <w:pPr>
              <w:tabs>
                <w:tab w:val="left" w:pos="1572"/>
              </w:tabs>
              <w:rPr>
                <w:rFonts w:ascii="Book Antiqua" w:eastAsia="Book Antiqua" w:hAnsi="Book Antiqua" w:cs="Book Antiqua"/>
                <w:lang w:val="en-US"/>
              </w:rPr>
            </w:pPr>
          </w:p>
        </w:tc>
      </w:tr>
      <w:tr w:rsidR="00B67453" w:rsidRPr="00B67453" w:rsidTr="001516F7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B67453" w:rsidRPr="00B67453" w:rsidRDefault="00B67453" w:rsidP="00B67453">
            <w:pPr>
              <w:widowControl w:val="0"/>
              <w:spacing w:after="0"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2—Assessment Evidence</w:t>
            </w:r>
          </w:p>
        </w:tc>
      </w:tr>
      <w:tr w:rsidR="00B67453" w:rsidRPr="00B67453" w:rsidTr="0021718B">
        <w:trPr>
          <w:trHeight w:hRule="exact" w:val="5311"/>
        </w:trPr>
        <w:tc>
          <w:tcPr>
            <w:tcW w:w="9218" w:type="dxa"/>
          </w:tcPr>
          <w:p w:rsidR="00B67453" w:rsidRPr="00B67453" w:rsidRDefault="00B67453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Performance task—What will students do to show what they have learned?</w:t>
            </w:r>
          </w:p>
          <w:p w:rsidR="00B67453" w:rsidRPr="00B67453" w:rsidRDefault="00B67453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67453" w:rsidRDefault="00B67453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order to show that they ha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ve learnt the target personal pronouns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, students have to demonstrate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clear understanding of the personal pronouns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in Arabic by successfully accomplishing the activities that are going to be conducted. Thus, students show that they have fully grasped the word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 pla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ying the 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kahoot</w:t>
            </w:r>
            <w:proofErr w:type="spellEnd"/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game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as well as while being able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to talk using some of the personal pronouns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Default="0021718B" w:rsidP="00B6745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18B" w:rsidRPr="00B67453" w:rsidRDefault="0021718B" w:rsidP="0021718B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3C412A" w:rsidRPr="00B67453" w:rsidTr="003C412A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3C412A" w:rsidRPr="00B67453" w:rsidRDefault="003C412A" w:rsidP="003C412A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3—Learning Plan</w:t>
            </w:r>
          </w:p>
        </w:tc>
      </w:tr>
      <w:tr w:rsidR="003C412A" w:rsidRPr="00B67453" w:rsidTr="003C412A">
        <w:trPr>
          <w:trHeight w:hRule="exact" w:val="14440"/>
        </w:trPr>
        <w:tc>
          <w:tcPr>
            <w:tcW w:w="9218" w:type="dxa"/>
          </w:tcPr>
          <w:p w:rsidR="003C412A" w:rsidRPr="00B67453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lastRenderedPageBreak/>
              <w:t>Learning activities - Answer’s the question, how do I teach it?</w:t>
            </w:r>
          </w:p>
          <w:p w:rsidR="003C412A" w:rsidRPr="00B67453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B67453" w:rsidRDefault="003C412A" w:rsidP="003C412A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Warm up: 5 min </w:t>
            </w:r>
          </w:p>
          <w:p w:rsidR="003C412A" w:rsidRPr="00B67453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After greeting the students, I will ask them if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they are happy today.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I will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ask different students the following question in their mother tongue and translate them into Arabic </w:t>
            </w:r>
            <w:proofErr w:type="gramStart"/>
            <w:r>
              <w:rPr>
                <w:rFonts w:ascii="Book Antiqua" w:eastAsia="Book Antiqua" w:hAnsi="Book Antiqua" w:cs="Book Antiqua"/>
                <w:i/>
                <w:lang w:val="en-US"/>
              </w:rPr>
              <w:t>too.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:</w:t>
            </w:r>
            <w:proofErr w:type="gramEnd"/>
          </w:p>
          <w:p w:rsidR="003C412A" w:rsidRPr="00B67453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T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: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I am happy today. And you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?</w:t>
            </w:r>
          </w:p>
          <w:p w:rsidR="003C412A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S1: I am happy too </w:t>
            </w:r>
            <w:bookmarkStart w:id="0" w:name="_GoBack"/>
            <w:bookmarkEnd w:id="0"/>
          </w:p>
          <w:p w:rsidR="003C412A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S2: I am not happy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</w:p>
          <w:p w:rsidR="003C412A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S3: …………………</w:t>
            </w:r>
          </w:p>
          <w:p w:rsidR="003C412A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B67453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Then when each student is answering my question, I will tell the other students in Arabic for example  : she is happy/ not happy – he is happy/not happy  – they are happy / they are not happy </w:t>
            </w:r>
          </w:p>
          <w:p w:rsidR="003C412A" w:rsidRPr="00B67453" w:rsidRDefault="003C412A" w:rsidP="003C412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B67453" w:rsidRDefault="003C412A" w:rsidP="003C412A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First stage :                                  Presentation: 15 min</w:t>
            </w:r>
          </w:p>
          <w:p w:rsidR="003C412A" w:rsidRPr="00B67453" w:rsidRDefault="003C412A" w:rsidP="003C412A">
            <w:pPr>
              <w:widowControl w:val="0"/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Default="003C412A" w:rsidP="003C412A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Through the use of a data pr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ojector, I am going to project pictures of  people each time showing a person or two or three people together so that to explain to them the different Arabic personal pronouns. For example, I will show a picture of a girl and say ‘she’, and show them a picture of a boy and say ‘he’ and so on and so forth. I am going to pronounce each pronoun twice. </w:t>
            </w:r>
          </w:p>
          <w:p w:rsidR="003C412A" w:rsidRPr="00B67453" w:rsidRDefault="003C412A" w:rsidP="003C412A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Through the use of repetition drills students are goin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g to repeat the introduced personal pronouns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three times while showing them the picture of each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person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or persons 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one after another.</w:t>
            </w:r>
          </w:p>
          <w:p w:rsidR="003C412A" w:rsidRDefault="003C412A" w:rsidP="003C412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422E98" w:rsidRDefault="003C412A" w:rsidP="003C412A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Then I will use other pictures of different people on the screen and shout out one of the pronouns that have been introduced,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then listen and point to the person or persons representing the pronoun </w:t>
            </w:r>
            <w:proofErr w:type="gramStart"/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>that  has</w:t>
            </w:r>
            <w:proofErr w:type="gramEnd"/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been mentioned.</w:t>
            </w:r>
          </w:p>
          <w:p w:rsidR="003C412A" w:rsidRPr="00B67453" w:rsidRDefault="003C412A" w:rsidP="003C412A">
            <w:pPr>
              <w:widowControl w:val="0"/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B67453" w:rsidRDefault="003C412A" w:rsidP="003C412A">
            <w:pPr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Second stage:                          Practice: 10 min</w:t>
            </w:r>
          </w:p>
          <w:p w:rsidR="003C412A" w:rsidRPr="00B67453" w:rsidRDefault="003C412A" w:rsidP="003C412A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B67453" w:rsidRDefault="003C412A" w:rsidP="003C412A">
            <w:pPr>
              <w:widowControl w:val="0"/>
              <w:numPr>
                <w:ilvl w:val="0"/>
                <w:numId w:val="2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The class is divided into teams of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four. With the use of laptops they are going to log in to the 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Kahoot</w:t>
            </w:r>
            <w:proofErr w:type="spellEnd"/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game</w:t>
            </w:r>
            <w:r w:rsidR="00F7125E">
              <w:rPr>
                <w:rFonts w:ascii="Book Antiqua" w:eastAsia="Book Antiqua" w:hAnsi="Book Antiqua" w:cs="Book Antiqua"/>
                <w:i/>
                <w:lang w:val="en-US"/>
              </w:rPr>
              <w:t xml:space="preserve"> that I have created beforehand. In </w:t>
            </w:r>
            <w:proofErr w:type="gramStart"/>
            <w:r w:rsidR="00F7125E">
              <w:rPr>
                <w:rFonts w:ascii="Book Antiqua" w:eastAsia="Book Antiqua" w:hAnsi="Book Antiqua" w:cs="Book Antiqua"/>
                <w:i/>
                <w:lang w:val="en-US"/>
              </w:rPr>
              <w:t>this game students</w:t>
            </w:r>
            <w:proofErr w:type="gramEnd"/>
            <w:r w:rsidR="00F7125E">
              <w:rPr>
                <w:rFonts w:ascii="Book Antiqua" w:eastAsia="Book Antiqua" w:hAnsi="Book Antiqua" w:cs="Book Antiqua"/>
                <w:i/>
                <w:lang w:val="en-US"/>
              </w:rPr>
              <w:t xml:space="preserve"> get extra practice of the personal pronouns introduced and it also serves as a way to check students’ understanding.</w:t>
            </w:r>
          </w:p>
          <w:p w:rsidR="003C412A" w:rsidRPr="00B67453" w:rsidRDefault="003C412A" w:rsidP="003C412A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21718B" w:rsidRDefault="003C412A" w:rsidP="0021718B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21718B">
              <w:rPr>
                <w:rFonts w:ascii="Book Antiqua" w:eastAsia="Book Antiqua" w:hAnsi="Book Antiqua" w:cs="Book Antiqua"/>
                <w:i/>
                <w:lang w:val="en-US"/>
              </w:rPr>
              <w:t>The third stage:          Production: 10 min</w:t>
            </w:r>
          </w:p>
          <w:p w:rsidR="003C412A" w:rsidRPr="00B67453" w:rsidRDefault="003C412A" w:rsidP="003C412A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B67453" w:rsidRDefault="003C412A" w:rsidP="00F35F6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After being modeled , students are going to use </w:t>
            </w:r>
            <w:r w:rsidR="00F35F6A">
              <w:rPr>
                <w:rFonts w:ascii="Book Antiqua" w:eastAsia="Book Antiqua" w:hAnsi="Book Antiqua" w:cs="Book Antiqua"/>
                <w:i/>
                <w:lang w:val="en-US"/>
              </w:rPr>
              <w:t>personal pronouns to talk about themselves and ask about the others using the  following formula in Arabic:</w:t>
            </w:r>
          </w:p>
          <w:p w:rsidR="003C412A" w:rsidRPr="00B67453" w:rsidRDefault="003C412A" w:rsidP="003C412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3C412A" w:rsidRPr="00B67453" w:rsidRDefault="00F35F6A" w:rsidP="003C412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S1: I am a student, Are you a student </w:t>
            </w:r>
            <w:proofErr w:type="gramStart"/>
            <w:r>
              <w:rPr>
                <w:rFonts w:ascii="Book Antiqua" w:eastAsia="Book Antiqua" w:hAnsi="Book Antiqua" w:cs="Book Antiqua"/>
                <w:i/>
                <w:lang w:val="en-US"/>
              </w:rPr>
              <w:t>too ?</w:t>
            </w:r>
            <w:proofErr w:type="gramEnd"/>
          </w:p>
          <w:p w:rsidR="003C412A" w:rsidRDefault="00F35F6A" w:rsidP="003C412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S2: Yes, I am a student. Is he a student?</w:t>
            </w:r>
          </w:p>
          <w:p w:rsidR="00F35F6A" w:rsidRDefault="00F35F6A" w:rsidP="00F35F6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S1: Yes, he is a student. Are they students?</w:t>
            </w:r>
          </w:p>
          <w:p w:rsidR="00F35F6A" w:rsidRDefault="00F35F6A" w:rsidP="00F35F6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35F6A" w:rsidRPr="00F35F6A" w:rsidRDefault="00F35F6A" w:rsidP="00F35F6A">
            <w:pPr>
              <w:pStyle w:val="Paragraphedeliste"/>
              <w:widowControl w:val="0"/>
              <w:numPr>
                <w:ilvl w:val="0"/>
                <w:numId w:val="2"/>
              </w:numPr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F35F6A">
              <w:rPr>
                <w:rFonts w:ascii="Book Antiqua" w:eastAsia="Book Antiqua" w:hAnsi="Book Antiqua" w:cs="Book Antiqua"/>
                <w:i/>
                <w:lang w:val="en-US"/>
              </w:rPr>
              <w:t>Students proceed the same way with the other pronouns</w:t>
            </w:r>
          </w:p>
        </w:tc>
      </w:tr>
      <w:tr w:rsidR="003C412A" w:rsidRPr="00B67453" w:rsidTr="003C412A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3C412A" w:rsidRPr="00B67453" w:rsidRDefault="003C412A" w:rsidP="003C412A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lastRenderedPageBreak/>
              <w:t>Step 4—Reflection</w:t>
            </w:r>
          </w:p>
        </w:tc>
      </w:tr>
      <w:tr w:rsidR="003C412A" w:rsidRPr="00B67453" w:rsidTr="0021718B">
        <w:trPr>
          <w:trHeight w:hRule="exact" w:val="1995"/>
        </w:trPr>
        <w:tc>
          <w:tcPr>
            <w:tcW w:w="9218" w:type="dxa"/>
          </w:tcPr>
          <w:p w:rsidR="003C412A" w:rsidRPr="00B67453" w:rsidRDefault="003C412A" w:rsidP="003C412A">
            <w:pPr>
              <w:widowControl w:val="0"/>
              <w:spacing w:after="0"/>
              <w:ind w:left="103" w:right="1843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time.</w:t>
            </w:r>
            <w:proofErr w:type="gramEnd"/>
          </w:p>
        </w:tc>
      </w:tr>
    </w:tbl>
    <w:p w:rsidR="00B67453" w:rsidRPr="003C412A" w:rsidRDefault="00B67453" w:rsidP="003C412A">
      <w:pPr>
        <w:rPr>
          <w:rFonts w:ascii="Book Antiqua" w:eastAsia="Book Antiqua" w:hAnsi="Book Antiqua" w:cs="Book Antiqua"/>
          <w:lang w:val="en-US"/>
        </w:rPr>
        <w:sectPr w:rsidR="00B67453" w:rsidRPr="003C412A" w:rsidSect="00E053E7">
          <w:pgSz w:w="12240" w:h="15840"/>
          <w:pgMar w:top="1400" w:right="1580" w:bottom="280" w:left="1220" w:header="720" w:footer="720" w:gutter="0"/>
          <w:cols w:space="720"/>
        </w:sectPr>
      </w:pPr>
    </w:p>
    <w:p w:rsidR="004C6B88" w:rsidRPr="0021718B" w:rsidRDefault="004C6B88" w:rsidP="0021718B">
      <w:pPr>
        <w:rPr>
          <w:lang w:val="en-US"/>
        </w:rPr>
      </w:pPr>
    </w:p>
    <w:sectPr w:rsidR="004C6B88" w:rsidRPr="0021718B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8C8"/>
    <w:multiLevelType w:val="hybridMultilevel"/>
    <w:tmpl w:val="B2863744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3"/>
    <w:rsid w:val="0021718B"/>
    <w:rsid w:val="002354D0"/>
    <w:rsid w:val="0029774D"/>
    <w:rsid w:val="003C412A"/>
    <w:rsid w:val="00422E98"/>
    <w:rsid w:val="004C6B88"/>
    <w:rsid w:val="00B67453"/>
    <w:rsid w:val="00E15AFF"/>
    <w:rsid w:val="00F35F6A"/>
    <w:rsid w:val="00F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2019-10-20T19:10:00Z</dcterms:created>
  <dcterms:modified xsi:type="dcterms:W3CDTF">2019-10-20T21:17:00Z</dcterms:modified>
</cp:coreProperties>
</file>