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04" w:rsidRPr="00897304" w:rsidRDefault="00897304" w:rsidP="00897304">
      <w:pPr>
        <w:jc w:val="center"/>
        <w:rPr>
          <w:b/>
          <w:sz w:val="28"/>
          <w:szCs w:val="28"/>
        </w:rPr>
      </w:pPr>
      <w:r w:rsidRPr="00897304">
        <w:rPr>
          <w:rFonts w:hint="eastAsia"/>
          <w:b/>
          <w:sz w:val="28"/>
          <w:szCs w:val="28"/>
        </w:rPr>
        <w:t>Chinese</w:t>
      </w:r>
      <w:r>
        <w:rPr>
          <w:rFonts w:hint="eastAsia"/>
          <w:b/>
          <w:sz w:val="28"/>
          <w:szCs w:val="28"/>
        </w:rPr>
        <w:t xml:space="preserve"> I</w:t>
      </w:r>
      <w:r w:rsidRPr="00897304">
        <w:rPr>
          <w:rFonts w:hint="eastAsia"/>
          <w:b/>
          <w:sz w:val="28"/>
          <w:szCs w:val="28"/>
        </w:rPr>
        <w:t xml:space="preserve"> Curriculum Calendar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2349"/>
        <w:gridCol w:w="2547"/>
        <w:gridCol w:w="4824"/>
      </w:tblGrid>
      <w:tr w:rsidR="006D254B" w:rsidTr="00897304">
        <w:trPr>
          <w:trHeight w:val="400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Dates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Units</w:t>
            </w:r>
          </w:p>
        </w:tc>
        <w:tc>
          <w:tcPr>
            <w:tcW w:w="4824" w:type="dxa"/>
          </w:tcPr>
          <w:p w:rsidR="006D254B" w:rsidRDefault="006D254B">
            <w:r>
              <w:rPr>
                <w:rFonts w:hint="eastAsia"/>
              </w:rPr>
              <w:t>Core Standards</w:t>
            </w:r>
          </w:p>
        </w:tc>
      </w:tr>
      <w:tr w:rsidR="006D254B" w:rsidTr="00897304">
        <w:trPr>
          <w:trHeight w:val="378"/>
        </w:trPr>
        <w:tc>
          <w:tcPr>
            <w:tcW w:w="2349" w:type="dxa"/>
          </w:tcPr>
          <w:p w:rsidR="006D254B" w:rsidRDefault="006D254B">
            <w:r>
              <w:t>8.28-9.8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Greetings</w:t>
            </w:r>
          </w:p>
        </w:tc>
        <w:tc>
          <w:tcPr>
            <w:tcW w:w="4824" w:type="dxa"/>
          </w:tcPr>
          <w:p w:rsidR="006D254B" w:rsidRDefault="006D254B">
            <w:r>
              <w:rPr>
                <w:rFonts w:hint="eastAsia"/>
              </w:rPr>
              <w:t xml:space="preserve">Students can greet each other in Chinese and master the basic vocab, </w:t>
            </w:r>
            <w:proofErr w:type="spellStart"/>
            <w:r>
              <w:rPr>
                <w:rFonts w:hint="eastAsia"/>
              </w:rPr>
              <w:t>eg</w:t>
            </w:r>
            <w:proofErr w:type="spellEnd"/>
            <w:r>
              <w:rPr>
                <w:rFonts w:hint="eastAsia"/>
              </w:rPr>
              <w:t xml:space="preserve"> thanks, bye, sorry</w:t>
            </w:r>
            <w:r>
              <w:t>…</w:t>
            </w:r>
          </w:p>
        </w:tc>
      </w:tr>
      <w:tr w:rsidR="006D254B" w:rsidTr="00897304">
        <w:trPr>
          <w:trHeight w:val="400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9.11-9.15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Numbers &amp; family</w:t>
            </w:r>
          </w:p>
        </w:tc>
        <w:tc>
          <w:tcPr>
            <w:tcW w:w="4824" w:type="dxa"/>
          </w:tcPr>
          <w:p w:rsidR="006D254B" w:rsidRDefault="006D254B">
            <w:r>
              <w:rPr>
                <w:rFonts w:hint="eastAsia"/>
              </w:rPr>
              <w:t>Students can count numbers from 0 to 100.</w:t>
            </w:r>
          </w:p>
          <w:p w:rsidR="006D254B" w:rsidRDefault="006D254B">
            <w:r>
              <w:rPr>
                <w:rFonts w:hint="eastAsia"/>
              </w:rPr>
              <w:t>Students can introduce their family members and tell how many siblings, aunts or uncles they have.</w:t>
            </w:r>
          </w:p>
        </w:tc>
      </w:tr>
      <w:tr w:rsidR="006D254B" w:rsidTr="00897304">
        <w:trPr>
          <w:trHeight w:val="378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9.18-9.22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Nations &amp; Nationalities</w:t>
            </w:r>
          </w:p>
        </w:tc>
        <w:tc>
          <w:tcPr>
            <w:tcW w:w="4824" w:type="dxa"/>
          </w:tcPr>
          <w:p w:rsidR="006D254B" w:rsidRDefault="006D254B">
            <w:r>
              <w:rPr>
                <w:rFonts w:hint="eastAsia"/>
              </w:rPr>
              <w:t>Students can ask others</w:t>
            </w:r>
            <w:r>
              <w:t>’</w:t>
            </w:r>
            <w:r>
              <w:rPr>
                <w:rFonts w:hint="eastAsia"/>
              </w:rPr>
              <w:t xml:space="preserve"> nationality. Students can recognize and say at least 9 countries.</w:t>
            </w:r>
          </w:p>
        </w:tc>
      </w:tr>
      <w:tr w:rsidR="006D254B" w:rsidTr="00897304">
        <w:trPr>
          <w:trHeight w:val="400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9.25-9.29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Colors</w:t>
            </w:r>
          </w:p>
        </w:tc>
        <w:tc>
          <w:tcPr>
            <w:tcW w:w="4824" w:type="dxa"/>
          </w:tcPr>
          <w:p w:rsidR="006D254B" w:rsidRDefault="006D254B">
            <w:r>
              <w:rPr>
                <w:rFonts w:hint="eastAsia"/>
              </w:rPr>
              <w:t>Students can sing the song of colors and express what color they like.</w:t>
            </w:r>
          </w:p>
        </w:tc>
      </w:tr>
      <w:tr w:rsidR="006D254B" w:rsidTr="00897304">
        <w:trPr>
          <w:trHeight w:val="378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10.2-10.6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Classroom objects</w:t>
            </w:r>
          </w:p>
        </w:tc>
        <w:tc>
          <w:tcPr>
            <w:tcW w:w="4824" w:type="dxa"/>
          </w:tcPr>
          <w:p w:rsidR="006D254B" w:rsidRDefault="006D254B">
            <w:r>
              <w:rPr>
                <w:rFonts w:hint="eastAsia"/>
              </w:rPr>
              <w:t>Students can response to the teacher through TPR. Students can describe different classroom objects in various colors.</w:t>
            </w:r>
          </w:p>
        </w:tc>
      </w:tr>
      <w:tr w:rsidR="006D254B" w:rsidTr="00897304">
        <w:trPr>
          <w:trHeight w:val="400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10.9-10.12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Fruits</w:t>
            </w:r>
          </w:p>
        </w:tc>
        <w:tc>
          <w:tcPr>
            <w:tcW w:w="4824" w:type="dxa"/>
          </w:tcPr>
          <w:p w:rsidR="006D254B" w:rsidRDefault="006D254B">
            <w:r>
              <w:rPr>
                <w:rFonts w:hint="eastAsia"/>
              </w:rPr>
              <w:t xml:space="preserve">Students can ask and answer about fruits. </w:t>
            </w:r>
            <w:r w:rsidR="00D1218B">
              <w:rPr>
                <w:rFonts w:hint="eastAsia"/>
              </w:rPr>
              <w:t>Students can recognize the characters for fruits, apples, oranges, grapes</w:t>
            </w:r>
            <w:r w:rsidR="00D1218B">
              <w:t>…</w:t>
            </w:r>
          </w:p>
        </w:tc>
      </w:tr>
      <w:tr w:rsidR="006D254B" w:rsidTr="00897304">
        <w:trPr>
          <w:trHeight w:val="400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10.16-10.18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Vegetables</w:t>
            </w:r>
          </w:p>
        </w:tc>
        <w:tc>
          <w:tcPr>
            <w:tcW w:w="4824" w:type="dxa"/>
          </w:tcPr>
          <w:p w:rsidR="006D254B" w:rsidRDefault="00D1218B">
            <w:r w:rsidRPr="00D1218B">
              <w:t>Students</w:t>
            </w:r>
            <w:r>
              <w:t xml:space="preserve"> can ask and answer about </w:t>
            </w:r>
            <w:r>
              <w:rPr>
                <w:rFonts w:hint="eastAsia"/>
              </w:rPr>
              <w:t>vegetables</w:t>
            </w:r>
            <w:r w:rsidRPr="00D1218B">
              <w:t>. Students can recognize the characters for</w:t>
            </w:r>
            <w:r>
              <w:rPr>
                <w:rFonts w:hint="eastAsia"/>
              </w:rPr>
              <w:t xml:space="preserve"> cabbage, lettuce, carrot</w:t>
            </w:r>
            <w:proofErr w:type="gramStart"/>
            <w:r>
              <w:rPr>
                <w:rFonts w:hint="eastAsia"/>
              </w:rPr>
              <w:t>..</w:t>
            </w:r>
            <w:proofErr w:type="gramEnd"/>
          </w:p>
        </w:tc>
      </w:tr>
      <w:tr w:rsidR="006D254B" w:rsidTr="00897304">
        <w:trPr>
          <w:trHeight w:val="378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10.23-10.27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Revision</w:t>
            </w:r>
          </w:p>
        </w:tc>
        <w:tc>
          <w:tcPr>
            <w:tcW w:w="4824" w:type="dxa"/>
          </w:tcPr>
          <w:p w:rsidR="006D254B" w:rsidRDefault="00D1218B">
            <w:r>
              <w:rPr>
                <w:rFonts w:hint="eastAsia"/>
              </w:rPr>
              <w:t xml:space="preserve">Students can </w:t>
            </w:r>
            <w:r>
              <w:t>introduce</w:t>
            </w:r>
            <w:r>
              <w:rPr>
                <w:rFonts w:hint="eastAsia"/>
              </w:rPr>
              <w:t xml:space="preserve"> themselves, including name, age, gender, where they from and what they like.</w:t>
            </w:r>
          </w:p>
        </w:tc>
      </w:tr>
      <w:tr w:rsidR="006D254B" w:rsidTr="00897304">
        <w:trPr>
          <w:trHeight w:val="400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10.30-11.3</w:t>
            </w:r>
          </w:p>
        </w:tc>
        <w:tc>
          <w:tcPr>
            <w:tcW w:w="2547" w:type="dxa"/>
          </w:tcPr>
          <w:p w:rsidR="00D1218B" w:rsidRDefault="00D1218B">
            <w:r>
              <w:rPr>
                <w:rFonts w:hint="eastAsia"/>
              </w:rPr>
              <w:t>Project:</w:t>
            </w:r>
          </w:p>
          <w:p w:rsidR="006D254B" w:rsidRDefault="006D254B">
            <w:r>
              <w:rPr>
                <w:rFonts w:hint="eastAsia"/>
              </w:rPr>
              <w:t>Introduce your family</w:t>
            </w:r>
          </w:p>
        </w:tc>
        <w:tc>
          <w:tcPr>
            <w:tcW w:w="4824" w:type="dxa"/>
          </w:tcPr>
          <w:p w:rsidR="006D254B" w:rsidRDefault="00D1218B">
            <w:r>
              <w:rPr>
                <w:rFonts w:hint="eastAsia"/>
              </w:rPr>
              <w:t>Students will make a presentation about their family and share it with the whole class.</w:t>
            </w:r>
          </w:p>
        </w:tc>
      </w:tr>
      <w:tr w:rsidR="006D254B" w:rsidTr="00897304">
        <w:trPr>
          <w:trHeight w:val="378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11.6-11.10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Learn a Chinese song</w:t>
            </w:r>
          </w:p>
        </w:tc>
        <w:tc>
          <w:tcPr>
            <w:tcW w:w="4824" w:type="dxa"/>
          </w:tcPr>
          <w:p w:rsidR="006D254B" w:rsidRDefault="00D1218B">
            <w:r>
              <w:rPr>
                <w:rFonts w:hint="eastAsia"/>
              </w:rPr>
              <w:t xml:space="preserve">Students will learn the sentence structure of </w:t>
            </w:r>
            <w:r>
              <w:t>“</w:t>
            </w:r>
            <w:r>
              <w:rPr>
                <w:rFonts w:hint="eastAsia"/>
              </w:rPr>
              <w:t>because</w:t>
            </w:r>
            <w:r>
              <w:t>…””</w:t>
            </w:r>
            <w:r>
              <w:rPr>
                <w:rFonts w:hint="eastAsia"/>
              </w:rPr>
              <w:t>so</w:t>
            </w:r>
            <w:r>
              <w:t>…</w:t>
            </w:r>
            <w:proofErr w:type="gramStart"/>
            <w:r>
              <w:t>”</w:t>
            </w:r>
            <w:r>
              <w:rPr>
                <w:rFonts w:hint="eastAsia"/>
              </w:rPr>
              <w:t>.</w:t>
            </w:r>
            <w:proofErr w:type="gramEnd"/>
            <w:r>
              <w:rPr>
                <w:rFonts w:hint="eastAsia"/>
              </w:rPr>
              <w:t xml:space="preserve"> Students will learn at least 20 key words from the song.</w:t>
            </w:r>
          </w:p>
        </w:tc>
      </w:tr>
      <w:tr w:rsidR="006D254B" w:rsidTr="00897304">
        <w:trPr>
          <w:trHeight w:val="400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11.13-11.16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Birthday</w:t>
            </w:r>
          </w:p>
        </w:tc>
        <w:tc>
          <w:tcPr>
            <w:tcW w:w="4824" w:type="dxa"/>
          </w:tcPr>
          <w:p w:rsidR="006D254B" w:rsidRDefault="00D1218B">
            <w:r>
              <w:rPr>
                <w:rFonts w:hint="eastAsia"/>
              </w:rPr>
              <w:t>Students will learn about Zodiac animals and how to ask and answer about birthday and dates.</w:t>
            </w:r>
          </w:p>
        </w:tc>
      </w:tr>
      <w:tr w:rsidR="006D254B" w:rsidTr="00897304">
        <w:trPr>
          <w:trHeight w:val="378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11.17-11.22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Animals</w:t>
            </w:r>
          </w:p>
        </w:tc>
        <w:tc>
          <w:tcPr>
            <w:tcW w:w="4824" w:type="dxa"/>
          </w:tcPr>
          <w:p w:rsidR="006D254B" w:rsidRDefault="00D1218B">
            <w:r>
              <w:rPr>
                <w:rFonts w:hint="eastAsia"/>
              </w:rPr>
              <w:t>Students can express what animals they like or don</w:t>
            </w:r>
            <w:r>
              <w:t>’</w:t>
            </w:r>
            <w:r>
              <w:rPr>
                <w:rFonts w:hint="eastAsia"/>
              </w:rPr>
              <w:t>t like. Students can use the new measureable word to count animals.</w:t>
            </w:r>
          </w:p>
        </w:tc>
      </w:tr>
      <w:tr w:rsidR="006D254B" w:rsidTr="00897304">
        <w:trPr>
          <w:trHeight w:val="400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11.27-12.1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Hobby</w:t>
            </w:r>
          </w:p>
        </w:tc>
        <w:tc>
          <w:tcPr>
            <w:tcW w:w="4824" w:type="dxa"/>
          </w:tcPr>
          <w:p w:rsidR="006D254B" w:rsidRDefault="00D1218B">
            <w:r>
              <w:rPr>
                <w:rFonts w:hint="eastAsia"/>
              </w:rPr>
              <w:t>Students can talk about what they like to do during weekends.</w:t>
            </w:r>
          </w:p>
        </w:tc>
      </w:tr>
      <w:tr w:rsidR="006D254B" w:rsidTr="00897304">
        <w:trPr>
          <w:trHeight w:val="400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12.4-12.7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Sports</w:t>
            </w:r>
          </w:p>
        </w:tc>
        <w:tc>
          <w:tcPr>
            <w:tcW w:w="4824" w:type="dxa"/>
          </w:tcPr>
          <w:p w:rsidR="006D254B" w:rsidRDefault="00D1218B">
            <w:r>
              <w:rPr>
                <w:rFonts w:hint="eastAsia"/>
              </w:rPr>
              <w:t>Students can talk about the sports they are good at</w:t>
            </w:r>
            <w:r w:rsidR="00156EFF">
              <w:rPr>
                <w:rFonts w:hint="eastAsia"/>
              </w:rPr>
              <w:t>.</w:t>
            </w:r>
          </w:p>
        </w:tc>
      </w:tr>
      <w:tr w:rsidR="006D254B" w:rsidTr="00897304">
        <w:trPr>
          <w:trHeight w:val="400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12.11-12.15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>Feelings</w:t>
            </w:r>
          </w:p>
        </w:tc>
        <w:tc>
          <w:tcPr>
            <w:tcW w:w="4824" w:type="dxa"/>
          </w:tcPr>
          <w:p w:rsidR="006D254B" w:rsidRDefault="00156EFF">
            <w:r>
              <w:rPr>
                <w:rFonts w:hint="eastAsia"/>
              </w:rPr>
              <w:t>Students can describe how they feel during the day and ask others as well.</w:t>
            </w:r>
          </w:p>
        </w:tc>
      </w:tr>
      <w:tr w:rsidR="006D254B" w:rsidTr="00897304">
        <w:trPr>
          <w:trHeight w:val="400"/>
        </w:trPr>
        <w:tc>
          <w:tcPr>
            <w:tcW w:w="2349" w:type="dxa"/>
          </w:tcPr>
          <w:p w:rsidR="006D254B" w:rsidRDefault="006D254B">
            <w:r>
              <w:rPr>
                <w:rFonts w:hint="eastAsia"/>
              </w:rPr>
              <w:t>12.18-12.22</w:t>
            </w:r>
          </w:p>
        </w:tc>
        <w:tc>
          <w:tcPr>
            <w:tcW w:w="2547" w:type="dxa"/>
          </w:tcPr>
          <w:p w:rsidR="006D254B" w:rsidRDefault="006D254B">
            <w:r>
              <w:rPr>
                <w:rFonts w:hint="eastAsia"/>
              </w:rPr>
              <w:t xml:space="preserve">Project: </w:t>
            </w:r>
          </w:p>
          <w:p w:rsidR="006D254B" w:rsidRDefault="006D254B">
            <w:r>
              <w:rPr>
                <w:rFonts w:hint="eastAsia"/>
              </w:rPr>
              <w:t xml:space="preserve">Write a journal by </w:t>
            </w:r>
            <w:proofErr w:type="spellStart"/>
            <w:r>
              <w:rPr>
                <w:rFonts w:hint="eastAsia"/>
              </w:rPr>
              <w:t>BookCreator</w:t>
            </w:r>
            <w:proofErr w:type="spellEnd"/>
          </w:p>
        </w:tc>
        <w:tc>
          <w:tcPr>
            <w:tcW w:w="4824" w:type="dxa"/>
          </w:tcPr>
          <w:p w:rsidR="006D254B" w:rsidRDefault="00156EFF">
            <w:r>
              <w:rPr>
                <w:rFonts w:hint="eastAsia"/>
              </w:rPr>
              <w:t>Students need to create a book, writing what happened last week, including the date, the day, how they felt and what they did on that day. They will write at least 7 characters related to feelings and record themselves on each page.</w:t>
            </w:r>
          </w:p>
        </w:tc>
      </w:tr>
    </w:tbl>
    <w:p w:rsidR="000C351C" w:rsidRPr="000C351C" w:rsidRDefault="000C351C">
      <w:pPr>
        <w:rPr>
          <w:sz w:val="28"/>
          <w:szCs w:val="28"/>
        </w:rPr>
      </w:pPr>
      <w:bookmarkStart w:id="0" w:name="_GoBack"/>
      <w:bookmarkEnd w:id="0"/>
    </w:p>
    <w:sectPr w:rsidR="000C351C" w:rsidRPr="000C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FB"/>
    <w:rsid w:val="00071DEE"/>
    <w:rsid w:val="000C351C"/>
    <w:rsid w:val="00156EFF"/>
    <w:rsid w:val="002A0E8F"/>
    <w:rsid w:val="003C3797"/>
    <w:rsid w:val="003F1BF2"/>
    <w:rsid w:val="005E5DFB"/>
    <w:rsid w:val="006D254B"/>
    <w:rsid w:val="00713973"/>
    <w:rsid w:val="00897304"/>
    <w:rsid w:val="009A16D0"/>
    <w:rsid w:val="00B868EA"/>
    <w:rsid w:val="00D1218B"/>
    <w:rsid w:val="00F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Guanping Ji</dc:creator>
  <cp:lastModifiedBy>Guanping Ji</cp:lastModifiedBy>
  <cp:revision>2</cp:revision>
  <dcterms:created xsi:type="dcterms:W3CDTF">2018-01-24T13:53:00Z</dcterms:created>
  <dcterms:modified xsi:type="dcterms:W3CDTF">2018-01-24T13:53:00Z</dcterms:modified>
</cp:coreProperties>
</file>