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a3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1D2E1E">
        <w:rPr>
          <w:rFonts w:asciiTheme="minorEastAsia" w:eastAsiaTheme="minorEastAsia" w:hAnsiTheme="minorEastAsia" w:hint="eastAsia"/>
          <w:b/>
          <w:w w:val="99"/>
          <w:sz w:val="32"/>
          <w:u w:val="single"/>
          <w:lang w:eastAsia="zh-CN"/>
        </w:rPr>
        <w:t>Lewis-Palmer High School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a3"/>
        <w:tabs>
          <w:tab w:val="left" w:pos="3452"/>
          <w:tab w:val="left" w:pos="4540"/>
          <w:tab w:val="left" w:pos="8280"/>
        </w:tabs>
        <w:ind w:left="220"/>
      </w:pPr>
      <w:proofErr w:type="gramStart"/>
      <w:r>
        <w:t>Teacher</w:t>
      </w:r>
      <w:r>
        <w:rPr>
          <w:u w:val="single"/>
        </w:rPr>
        <w:t xml:space="preserve"> </w:t>
      </w:r>
      <w:r w:rsidR="001D2E1E">
        <w:rPr>
          <w:rFonts w:eastAsiaTheme="minorEastAsia" w:hint="eastAsia"/>
          <w:u w:val="single"/>
          <w:lang w:eastAsia="zh-CN"/>
        </w:rPr>
        <w:t xml:space="preserve"> </w:t>
      </w:r>
      <w:proofErr w:type="spellStart"/>
      <w:r w:rsidR="001D2E1E">
        <w:rPr>
          <w:rFonts w:eastAsiaTheme="minorEastAsia" w:hint="eastAsia"/>
          <w:u w:val="single"/>
          <w:lang w:eastAsia="zh-CN"/>
        </w:rPr>
        <w:t>Gao</w:t>
      </w:r>
      <w:proofErr w:type="spellEnd"/>
      <w:proofErr w:type="gramEnd"/>
      <w:r w:rsidR="001D2E1E">
        <w:rPr>
          <w:rFonts w:eastAsiaTheme="minorEastAsia" w:hint="eastAsia"/>
          <w:u w:val="single"/>
          <w:lang w:eastAsia="zh-CN"/>
        </w:rPr>
        <w:t xml:space="preserve">  </w:t>
      </w:r>
      <w:proofErr w:type="spellStart"/>
      <w:r w:rsidR="001D2E1E">
        <w:rPr>
          <w:rFonts w:eastAsiaTheme="minorEastAsia" w:hint="eastAsia"/>
          <w:u w:val="single"/>
          <w:lang w:eastAsia="zh-CN"/>
        </w:rPr>
        <w:t>Xingping</w:t>
      </w:r>
      <w:proofErr w:type="spellEnd"/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1D2E1E">
        <w:rPr>
          <w:rFonts w:eastAsiaTheme="minorEastAsia" w:hint="eastAsia"/>
          <w:u w:val="single"/>
          <w:lang w:eastAsia="zh-CN"/>
        </w:rPr>
        <w:t xml:space="preserve">  Novice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a3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616834">
        <w:rPr>
          <w:rFonts w:eastAsiaTheme="minorEastAsia" w:hint="eastAsia"/>
          <w:u w:val="single"/>
          <w:lang w:eastAsia="zh-CN"/>
        </w:rPr>
        <w:t>zodiac</w:t>
      </w:r>
      <w:proofErr w:type="gramEnd"/>
      <w:r w:rsidR="00616834">
        <w:rPr>
          <w:rFonts w:eastAsiaTheme="minorEastAsia" w:hint="eastAsia"/>
          <w:u w:val="single"/>
          <w:lang w:eastAsia="zh-CN"/>
        </w:rPr>
        <w:t xml:space="preserve"> animals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:rsidTr="00616834">
        <w:trPr>
          <w:trHeight w:hRule="exact" w:val="246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616834" w:rsidRPr="00616834" w:rsidRDefault="00616834" w:rsidP="00616834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宋体" w:hAnsi="Times New Roman" w:cs="Times New Roman"/>
              </w:rPr>
            </w:pPr>
            <w:r w:rsidRPr="00616834">
              <w:rPr>
                <w:rFonts w:ascii="Times New Roman" w:eastAsia="宋体" w:hAnsi="Times New Roman" w:cs="Times New Roman"/>
              </w:rPr>
              <w:t>Students can tell what their Chinese zodiac animals are.</w:t>
            </w:r>
          </w:p>
          <w:p w:rsidR="00616834" w:rsidRPr="00616834" w:rsidRDefault="00616834" w:rsidP="00616834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宋体" w:hAnsi="Times New Roman" w:cs="Times New Roman"/>
              </w:rPr>
            </w:pPr>
            <w:r w:rsidRPr="00616834">
              <w:rPr>
                <w:rFonts w:ascii="Times New Roman" w:eastAsia="宋体" w:hAnsi="Times New Roman" w:cs="Times New Roman"/>
              </w:rPr>
              <w:t>To know the Chinese Zodiac culture.</w:t>
            </w:r>
          </w:p>
          <w:p w:rsidR="00616834" w:rsidRPr="00616834" w:rsidRDefault="00616834" w:rsidP="00616834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宋体" w:hAnsi="Times New Roman" w:cs="Times New Roman"/>
              </w:rPr>
            </w:pPr>
            <w:r w:rsidRPr="00616834">
              <w:rPr>
                <w:rFonts w:ascii="Times New Roman" w:eastAsia="宋体" w:hAnsi="Times New Roman" w:cs="Times New Roman"/>
              </w:rPr>
              <w:t xml:space="preserve">To learn the names of the 12 </w:t>
            </w:r>
            <w:proofErr w:type="spellStart"/>
            <w:r w:rsidRPr="00616834">
              <w:rPr>
                <w:rFonts w:ascii="Times New Roman" w:eastAsia="宋体" w:hAnsi="Times New Roman" w:cs="Times New Roman"/>
              </w:rPr>
              <w:t>Shengxiao</w:t>
            </w:r>
            <w:proofErr w:type="spellEnd"/>
            <w:r w:rsidRPr="00616834">
              <w:rPr>
                <w:rFonts w:ascii="Times New Roman" w:eastAsia="宋体" w:hAnsi="Times New Roman" w:cs="Times New Roman"/>
              </w:rPr>
              <w:t>.</w:t>
            </w:r>
          </w:p>
          <w:p w:rsidR="00616834" w:rsidRPr="00616834" w:rsidRDefault="00616834" w:rsidP="00616834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宋体" w:hAnsi="Times New Roman" w:cs="Times New Roman"/>
              </w:rPr>
            </w:pPr>
            <w:r w:rsidRPr="00616834">
              <w:rPr>
                <w:rFonts w:ascii="Times New Roman" w:eastAsia="宋体" w:hAnsi="Times New Roman" w:cs="Times New Roman"/>
              </w:rPr>
              <w:t xml:space="preserve">To sing a Chinese </w:t>
            </w:r>
            <w:proofErr w:type="spellStart"/>
            <w:r w:rsidRPr="00616834">
              <w:rPr>
                <w:rFonts w:ascii="Times New Roman" w:eastAsia="宋体" w:hAnsi="Times New Roman" w:cs="Times New Roman"/>
              </w:rPr>
              <w:t>Shengxiao</w:t>
            </w:r>
            <w:proofErr w:type="spellEnd"/>
            <w:r w:rsidRPr="00616834">
              <w:rPr>
                <w:rFonts w:ascii="Times New Roman" w:eastAsia="宋体" w:hAnsi="Times New Roman" w:cs="Times New Roman"/>
              </w:rPr>
              <w:t xml:space="preserve"> Song.</w:t>
            </w:r>
          </w:p>
          <w:p w:rsidR="00704F5F" w:rsidRPr="00616834" w:rsidRDefault="00704F5F" w:rsidP="00E52E98">
            <w:pPr>
              <w:widowControl/>
              <w:spacing w:after="200" w:line="276" w:lineRule="auto"/>
              <w:contextualSpacing/>
              <w:rPr>
                <w:rFonts w:ascii="Palatino" w:eastAsiaTheme="minorEastAsia" w:hAnsi="Palatino" w:cs="Times New Roman"/>
                <w:sz w:val="24"/>
                <w:lang w:eastAsia="zh-CN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Tr="007E2263">
        <w:trPr>
          <w:trHeight w:hRule="exact" w:val="3112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616834" w:rsidRDefault="00616834" w:rsidP="00616834">
            <w:pPr>
              <w:pStyle w:val="TableParagraph"/>
              <w:numPr>
                <w:ilvl w:val="0"/>
                <w:numId w:val="7"/>
              </w:numPr>
              <w:spacing w:line="263" w:lineRule="exact"/>
              <w:ind w:right="679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The students can play the game of flyswatter: The </w:t>
            </w:r>
            <w:proofErr w:type="gramStart"/>
            <w:r>
              <w:rPr>
                <w:rFonts w:eastAsiaTheme="minorEastAsia" w:hint="eastAsia"/>
                <w:lang w:eastAsia="zh-CN"/>
              </w:rPr>
              <w:t>teacher say</w:t>
            </w:r>
            <w:proofErr w:type="gramEnd"/>
            <w:r>
              <w:rPr>
                <w:rFonts w:eastAsiaTheme="minorEastAsia" w:hint="eastAsia"/>
                <w:lang w:eastAsia="zh-CN"/>
              </w:rPr>
              <w:t xml:space="preserve"> the Chinese words and the students who flaps the world first will get one point.</w:t>
            </w:r>
          </w:p>
          <w:p w:rsidR="00704F5F" w:rsidRPr="00616834" w:rsidRDefault="00616834" w:rsidP="00616834">
            <w:pPr>
              <w:pStyle w:val="TableParagraph"/>
              <w:numPr>
                <w:ilvl w:val="0"/>
                <w:numId w:val="7"/>
              </w:numPr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Students can play the game of guessing the animals:</w:t>
            </w:r>
            <w:r w:rsidRPr="00616834">
              <w:rPr>
                <w:rFonts w:eastAsiaTheme="minorEastAsia"/>
                <w:lang w:eastAsia="zh-CN"/>
              </w:rPr>
              <w:t xml:space="preserve"> the student needs to use body language or make sound of this animal to let other students guess what kind of this animal is.</w:t>
            </w:r>
            <w:r>
              <w:rPr>
                <w:rFonts w:eastAsiaTheme="minorEastAsia" w:hint="eastAsia"/>
                <w:lang w:eastAsia="zh-CN"/>
              </w:rPr>
              <w:t xml:space="preserve"> T</w:t>
            </w:r>
            <w:r w:rsidRPr="00616834">
              <w:rPr>
                <w:rFonts w:eastAsiaTheme="minorEastAsia"/>
                <w:lang w:eastAsia="zh-CN"/>
              </w:rPr>
              <w:t>he students should guess and speak t</w:t>
            </w:r>
            <w:r>
              <w:rPr>
                <w:rFonts w:eastAsiaTheme="minorEastAsia"/>
                <w:lang w:eastAsia="zh-CN"/>
              </w:rPr>
              <w:t>he animal’s name in Chinese</w:t>
            </w:r>
            <w:r>
              <w:rPr>
                <w:rFonts w:eastAsiaTheme="minorEastAsia" w:hint="eastAsia"/>
                <w:lang w:eastAsia="zh-CN"/>
              </w:rPr>
              <w:t>.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:rsidTr="00616834">
        <w:trPr>
          <w:trHeight w:hRule="exact" w:val="10364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Step1. Watch a video about Chinese Zodiac animals</w:t>
            </w: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      After watching the video, please answer the following questions: </w:t>
            </w: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1. How many kinds of animals are </w:t>
            </w:r>
            <w:proofErr w:type="gramStart"/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mentioned.</w:t>
            </w:r>
            <w:proofErr w:type="gramEnd"/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2. And what are those animals? </w:t>
            </w: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Step </w:t>
            </w:r>
            <w:proofErr w:type="gramStart"/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2 .Learn</w:t>
            </w:r>
            <w:proofErr w:type="gramEnd"/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the new words.</w:t>
            </w: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Show the pictures and learn the names of these animals.(</w:t>
            </w:r>
            <w:r w:rsidRPr="0061683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鼠，牛，虎，兔，龙，蛇</w:t>
            </w: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Activity 1: “Image Searching”: Each of you would get a bag of animal images, please find out the animal I say. The first one who can find the animal will get a sticker. (the first six)</w:t>
            </w: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Step 2. Show the pictures and learn the names of these animals.(</w:t>
            </w:r>
            <w:r w:rsidRPr="0061683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马，羊，猴，鸡，狗，猪</w:t>
            </w: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Activity 2: I put on a picture on the whiteboard. Then one student acts and the other student guess. The group who guess right the most is the winner.</w:t>
            </w: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Activity 3: Fly Swatter Competition</w:t>
            </w: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Stand in two lines and group members take turns to pat the picture when hearing the animal’s name is said in Chinese. The student who pats the picture correctly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gets one point.(the second six)</w:t>
            </w: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Step3 Dialogue</w:t>
            </w: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Students  will</w:t>
            </w:r>
            <w:proofErr w:type="gramEnd"/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get a piece of paper with all the twelve animals. Then students need to learn the sentences to ask and answer which </w:t>
            </w:r>
            <w:proofErr w:type="gramStart"/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year  they</w:t>
            </w:r>
            <w:proofErr w:type="gramEnd"/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born, what animal do they belong. Students will take turns to say: I was born in the year of …</w:t>
            </w:r>
            <w:proofErr w:type="gramStart"/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… .</w:t>
            </w:r>
            <w:proofErr w:type="gramEnd"/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  <w:p w:rsidR="00616834" w:rsidRPr="00616834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Step 4Culture part</w:t>
            </w:r>
          </w:p>
          <w:p w:rsidR="00704F5F" w:rsidRPr="003E5601" w:rsidRDefault="00616834" w:rsidP="00616834">
            <w:pPr>
              <w:widowControl/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616834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1. Sing a song of Chinese zodiac to let them know more about the order and the animals. And Watch a video about the personality of the people who born in the same animal year have.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lastRenderedPageBreak/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8E53BA" w:rsidRPr="006F2D3C" w:rsidRDefault="008E53BA" w:rsidP="007E2263">
            <w:pPr>
              <w:pStyle w:val="TableParagraph"/>
              <w:spacing w:line="276" w:lineRule="auto"/>
              <w:ind w:left="0" w:right="1843"/>
              <w:rPr>
                <w:rFonts w:eastAsiaTheme="minorEastAsia"/>
                <w:i/>
                <w:sz w:val="24"/>
                <w:lang w:eastAsia="zh-CN"/>
              </w:rPr>
            </w:pPr>
          </w:p>
          <w:p w:rsidR="008E53BA" w:rsidRPr="008E53BA" w:rsidRDefault="00616834">
            <w:pPr>
              <w:pStyle w:val="TableParagraph"/>
              <w:spacing w:line="276" w:lineRule="auto"/>
              <w:ind w:right="1843"/>
              <w:rPr>
                <w:rFonts w:eastAsiaTheme="minorEastAsia"/>
                <w:lang w:eastAsia="zh-CN"/>
              </w:rPr>
            </w:pPr>
            <w:r w:rsidRPr="00616834">
              <w:rPr>
                <w:rFonts w:eastAsiaTheme="minorEastAsia"/>
                <w:sz w:val="24"/>
                <w:lang w:eastAsia="zh-CN"/>
              </w:rPr>
              <w:t xml:space="preserve">Students learned the names of animals very </w:t>
            </w:r>
            <w:proofErr w:type="gramStart"/>
            <w:r w:rsidRPr="00616834">
              <w:rPr>
                <w:rFonts w:eastAsiaTheme="minorEastAsia"/>
                <w:sz w:val="24"/>
                <w:lang w:eastAsia="zh-CN"/>
              </w:rPr>
              <w:t>fast,</w:t>
            </w:r>
            <w:proofErr w:type="gramEnd"/>
            <w:r w:rsidRPr="00616834">
              <w:rPr>
                <w:rFonts w:eastAsiaTheme="minorEastAsia"/>
                <w:sz w:val="24"/>
                <w:lang w:eastAsia="zh-CN"/>
              </w:rPr>
              <w:t xml:space="preserve"> they could also remember the order of them very clearly. They liked the video of the story of zodiac and enjoyed the games of acting different animals. They had a little problem on pronouncing some words, like the Chinese name of snake, monkey and pig, but they did pretty well after more practice.</w:t>
            </w:r>
            <w:bookmarkStart w:id="0" w:name="_GoBack"/>
            <w:bookmarkEnd w:id="0"/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FA" w:rsidRDefault="00116EFA" w:rsidP="001D2E1E">
      <w:r>
        <w:separator/>
      </w:r>
    </w:p>
  </w:endnote>
  <w:endnote w:type="continuationSeparator" w:id="0">
    <w:p w:rsidR="00116EFA" w:rsidRDefault="00116EFA" w:rsidP="001D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FA" w:rsidRDefault="00116EFA" w:rsidP="001D2E1E">
      <w:r>
        <w:separator/>
      </w:r>
    </w:p>
  </w:footnote>
  <w:footnote w:type="continuationSeparator" w:id="0">
    <w:p w:rsidR="00116EFA" w:rsidRDefault="00116EFA" w:rsidP="001D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9C6"/>
    <w:multiLevelType w:val="hybridMultilevel"/>
    <w:tmpl w:val="BF62C8DA"/>
    <w:lvl w:ilvl="0" w:tplc="C2944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385E28"/>
    <w:multiLevelType w:val="hybridMultilevel"/>
    <w:tmpl w:val="69D0C5DA"/>
    <w:lvl w:ilvl="0" w:tplc="AFC83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2F613D2"/>
    <w:multiLevelType w:val="hybridMultilevel"/>
    <w:tmpl w:val="247C10FA"/>
    <w:lvl w:ilvl="0" w:tplc="2152B3CC">
      <w:start w:val="1"/>
      <w:numFmt w:val="decimal"/>
      <w:lvlText w:val="%1."/>
      <w:lvlJc w:val="left"/>
      <w:pPr>
        <w:ind w:left="720" w:hanging="360"/>
      </w:pPr>
      <w:rPr>
        <w:rFonts w:eastAsia="宋体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B1439"/>
    <w:multiLevelType w:val="hybridMultilevel"/>
    <w:tmpl w:val="49FA57C8"/>
    <w:lvl w:ilvl="0" w:tplc="2F842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F0E0C"/>
    <w:multiLevelType w:val="hybridMultilevel"/>
    <w:tmpl w:val="FCB201C2"/>
    <w:lvl w:ilvl="0" w:tplc="DA1C20B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2B01596"/>
    <w:multiLevelType w:val="hybridMultilevel"/>
    <w:tmpl w:val="DE40EF1C"/>
    <w:lvl w:ilvl="0" w:tplc="57048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701606"/>
    <w:multiLevelType w:val="hybridMultilevel"/>
    <w:tmpl w:val="EF82FA9E"/>
    <w:lvl w:ilvl="0" w:tplc="57048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071023"/>
    <w:rsid w:val="000B3CBC"/>
    <w:rsid w:val="00116EFA"/>
    <w:rsid w:val="0014521A"/>
    <w:rsid w:val="001B2502"/>
    <w:rsid w:val="001D2E1E"/>
    <w:rsid w:val="00345F39"/>
    <w:rsid w:val="003533CB"/>
    <w:rsid w:val="003E5601"/>
    <w:rsid w:val="005C7B78"/>
    <w:rsid w:val="00616834"/>
    <w:rsid w:val="006F2D3C"/>
    <w:rsid w:val="006F3C98"/>
    <w:rsid w:val="00704F5F"/>
    <w:rsid w:val="007E2263"/>
    <w:rsid w:val="00801A9E"/>
    <w:rsid w:val="008D6AA8"/>
    <w:rsid w:val="008E53BA"/>
    <w:rsid w:val="008F0558"/>
    <w:rsid w:val="00A8120D"/>
    <w:rsid w:val="00AB7E15"/>
    <w:rsid w:val="00C1715A"/>
    <w:rsid w:val="00CD3B47"/>
    <w:rsid w:val="00D75B8E"/>
    <w:rsid w:val="00E0194E"/>
    <w:rsid w:val="00E1445A"/>
    <w:rsid w:val="00E334BA"/>
    <w:rsid w:val="00E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3" w:right="3130"/>
    </w:pPr>
  </w:style>
  <w:style w:type="paragraph" w:styleId="a5">
    <w:name w:val="header"/>
    <w:basedOn w:val="a"/>
    <w:link w:val="Char"/>
    <w:uiPriority w:val="99"/>
    <w:unhideWhenUsed/>
    <w:rsid w:val="001D2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2E1E"/>
    <w:rPr>
      <w:rFonts w:ascii="Book Antiqua" w:eastAsia="Book Antiqua" w:hAnsi="Book Antiqua" w:cs="Book Antiqu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2E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2E1E"/>
    <w:rPr>
      <w:rFonts w:ascii="Book Antiqua" w:eastAsia="Book Antiqua" w:hAnsi="Book Antiqua" w:cs="Book Antiqu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3" w:right="3130"/>
    </w:pPr>
  </w:style>
  <w:style w:type="paragraph" w:styleId="a5">
    <w:name w:val="header"/>
    <w:basedOn w:val="a"/>
    <w:link w:val="Char"/>
    <w:uiPriority w:val="99"/>
    <w:unhideWhenUsed/>
    <w:rsid w:val="001D2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2E1E"/>
    <w:rPr>
      <w:rFonts w:ascii="Book Antiqua" w:eastAsia="Book Antiqua" w:hAnsi="Book Antiqua" w:cs="Book Antiqu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2E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2E1E"/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012C-40F9-44AD-95B7-E0A389F6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461</Words>
  <Characters>2633</Characters>
  <Application>Microsoft Office Word</Application>
  <DocSecurity>0</DocSecurity>
  <Lines>21</Lines>
  <Paragraphs>6</Paragraphs>
  <ScaleCrop>false</ScaleCrop>
  <Company>American Councils for International Education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Gao</cp:lastModifiedBy>
  <cp:revision>23</cp:revision>
  <dcterms:created xsi:type="dcterms:W3CDTF">2016-08-11T15:59:00Z</dcterms:created>
  <dcterms:modified xsi:type="dcterms:W3CDTF">2016-10-16T03:34:00Z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