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A" w14:textId="7B422F4D" w:rsidR="00122D54" w:rsidRDefault="00122D54" w:rsidP="003A344C">
      <w:pPr>
        <w:rPr>
          <w:b/>
          <w:sz w:val="28"/>
          <w:szCs w:val="28"/>
          <w:u w:val="single"/>
        </w:rPr>
      </w:pPr>
    </w:p>
    <w:p w14:paraId="0000002B" w14:textId="26FA289C" w:rsidR="00122D54" w:rsidRDefault="00D21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985"/>
        <w:gridCol w:w="3675"/>
        <w:gridCol w:w="915"/>
        <w:gridCol w:w="2130"/>
      </w:tblGrid>
      <w:tr w:rsidR="00122D54" w14:paraId="03CAF1DC" w14:textId="77777777">
        <w:trPr>
          <w:trHeight w:val="420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6E84D9FB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 w:rsidR="00AA1910">
              <w:t xml:space="preserve">Xu </w:t>
            </w:r>
            <w:proofErr w:type="spellStart"/>
            <w:r w:rsidR="00AA1910">
              <w:t>Quansai</w:t>
            </w:r>
            <w:proofErr w:type="spellEnd"/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D27DF4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Class:</w:t>
            </w:r>
            <w:r>
              <w:t xml:space="preserve"> </w:t>
            </w:r>
            <w:r w:rsidR="007F47A3">
              <w:t>Grade 4 enrichment class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38A87546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Date:</w:t>
            </w:r>
            <w:r>
              <w:t xml:space="preserve"> </w:t>
            </w:r>
            <w:r w:rsidR="007F47A3">
              <w:t>Oct.7</w:t>
            </w:r>
          </w:p>
        </w:tc>
      </w:tr>
      <w:tr w:rsidR="00122D54" w14:paraId="2910E08D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E96" w14:textId="11807A2F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Background Information:</w:t>
            </w:r>
            <w:r w:rsidR="00AA1910">
              <w:rPr>
                <w:b/>
              </w:rPr>
              <w:t xml:space="preserve"> </w:t>
            </w:r>
          </w:p>
          <w:p w14:paraId="00000031" w14:textId="3317A514" w:rsidR="00AA1910" w:rsidRDefault="007F4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students have learned </w:t>
            </w:r>
            <w:proofErr w:type="spellStart"/>
            <w:r>
              <w:t>yunmu</w:t>
            </w:r>
            <w:proofErr w:type="spellEnd"/>
            <w:r>
              <w:t xml:space="preserve"> in pinyin for a </w:t>
            </w:r>
            <w:r w:rsidR="006744DB">
              <w:t>little</w:t>
            </w:r>
            <w:r>
              <w:t>. During the time they learnt pinyin, they have already known how to do it and got the feeling of learning it. Besides, they have learnt some si</w:t>
            </w:r>
            <w:r w:rsidR="009A271C">
              <w:t>mp</w:t>
            </w:r>
            <w:r>
              <w:t>le greetings in Chinese too.</w:t>
            </w:r>
          </w:p>
        </w:tc>
      </w:tr>
      <w:tr w:rsidR="00122D54" w14:paraId="3D11A98B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</w:t>
            </w:r>
          </w:p>
          <w:p w14:paraId="00000037" w14:textId="09CF7F24" w:rsidR="00122D54" w:rsidRDefault="00D2179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(content)</w:t>
            </w:r>
            <w:r w:rsidR="00AA1910">
              <w:t xml:space="preserve"> </w:t>
            </w:r>
            <w:r w:rsidR="007F47A3">
              <w:t xml:space="preserve">read and recognize the </w:t>
            </w:r>
            <w:proofErr w:type="spellStart"/>
            <w:r w:rsidR="007F47A3">
              <w:t>shengmu</w:t>
            </w:r>
            <w:proofErr w:type="spellEnd"/>
            <w:r w:rsidR="007F47A3">
              <w:t xml:space="preserve"> in pinyin.</w:t>
            </w:r>
          </w:p>
          <w:p w14:paraId="00000038" w14:textId="1DB0C6F1" w:rsidR="00122D54" w:rsidRDefault="00D2179D" w:rsidP="00AA191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(language)</w:t>
            </w:r>
            <w:r w:rsidR="00AA1910">
              <w:t xml:space="preserve"> </w:t>
            </w:r>
            <w:r w:rsidR="007F47A3">
              <w:t xml:space="preserve">greet each other with simple Chinese, and review and consolidate </w:t>
            </w:r>
            <w:proofErr w:type="spellStart"/>
            <w:r w:rsidR="007F47A3">
              <w:t>shengmu</w:t>
            </w:r>
            <w:proofErr w:type="spellEnd"/>
            <w:r w:rsidR="007F47A3">
              <w:t xml:space="preserve"> and </w:t>
            </w:r>
            <w:proofErr w:type="spellStart"/>
            <w:r w:rsidR="007F47A3">
              <w:t>yunmu</w:t>
            </w:r>
            <w:proofErr w:type="spellEnd"/>
            <w:r w:rsidR="007F47A3">
              <w:t xml:space="preserve"> in pinyin.</w:t>
            </w:r>
          </w:p>
          <w:p w14:paraId="00000039" w14:textId="4267AC54" w:rsidR="00122D54" w:rsidRDefault="00D2179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(skills)</w:t>
            </w:r>
            <w:r w:rsidR="00182239">
              <w:t xml:space="preserve"> </w:t>
            </w:r>
            <w:r w:rsidR="001A741B">
              <w:t>u</w:t>
            </w:r>
            <w:r w:rsidR="00182239">
              <w:t>se comprehensible pronunciation (inc. intonation) in speech</w:t>
            </w:r>
            <w:r w:rsidR="00DC2B88">
              <w:t xml:space="preserve"> and group cooperation.</w:t>
            </w:r>
          </w:p>
        </w:tc>
      </w:tr>
      <w:tr w:rsidR="00122D54" w14:paraId="1E8FC955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0000003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Diagnostic</w:t>
            </w:r>
          </w:p>
          <w:p w14:paraId="0000004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Formative</w:t>
            </w:r>
          </w:p>
          <w:p w14:paraId="00000041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will students do to show their progress towards or mastery of the objectives?</w:t>
            </w:r>
          </w:p>
          <w:p w14:paraId="4314F607" w14:textId="55EDDF7B" w:rsidR="00122D54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DC2B88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B4729E">
              <w:rPr>
                <w:sz w:val="20"/>
                <w:szCs w:val="20"/>
                <w:lang w:eastAsia="zh-CN"/>
              </w:rPr>
              <w:t>respond to</w:t>
            </w:r>
            <w:r w:rsidR="00DC2B88">
              <w:rPr>
                <w:sz w:val="20"/>
                <w:szCs w:val="20"/>
                <w:lang w:eastAsia="zh-CN"/>
              </w:rPr>
              <w:t xml:space="preserve"> the </w:t>
            </w:r>
            <w:r w:rsidR="00B4729E">
              <w:rPr>
                <w:sz w:val="20"/>
                <w:szCs w:val="20"/>
                <w:lang w:eastAsia="zh-CN"/>
              </w:rPr>
              <w:t xml:space="preserve">correct </w:t>
            </w:r>
            <w:r w:rsidR="00DC2B88">
              <w:rPr>
                <w:sz w:val="20"/>
                <w:szCs w:val="20"/>
                <w:lang w:eastAsia="zh-CN"/>
              </w:rPr>
              <w:t xml:space="preserve">Chinese </w:t>
            </w:r>
            <w:proofErr w:type="spellStart"/>
            <w:r w:rsidR="00DC2B88">
              <w:rPr>
                <w:sz w:val="20"/>
                <w:szCs w:val="20"/>
                <w:lang w:eastAsia="zh-CN"/>
              </w:rPr>
              <w:t>shengmu</w:t>
            </w:r>
            <w:proofErr w:type="spellEnd"/>
            <w:r w:rsidR="00DC2B88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DC2B88">
              <w:rPr>
                <w:sz w:val="20"/>
                <w:szCs w:val="20"/>
                <w:lang w:eastAsia="zh-CN"/>
              </w:rPr>
              <w:t>yunmu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427432" w14:textId="0FD8C9FB" w:rsidR="00182239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DC2B88">
              <w:rPr>
                <w:sz w:val="20"/>
                <w:szCs w:val="20"/>
              </w:rPr>
              <w:t xml:space="preserve">learn to read and </w:t>
            </w:r>
            <w:r w:rsidR="00DC2B88">
              <w:rPr>
                <w:sz w:val="20"/>
                <w:szCs w:val="20"/>
                <w:lang w:eastAsia="zh-CN"/>
              </w:rPr>
              <w:t xml:space="preserve">recognize the Chinese </w:t>
            </w:r>
            <w:proofErr w:type="spellStart"/>
            <w:r w:rsidR="00DC2B88">
              <w:rPr>
                <w:sz w:val="20"/>
                <w:szCs w:val="20"/>
                <w:lang w:eastAsia="zh-CN"/>
              </w:rPr>
              <w:t>shengmu</w:t>
            </w:r>
            <w:proofErr w:type="spellEnd"/>
            <w:r w:rsidR="00DC2B88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DC2B88">
              <w:rPr>
                <w:sz w:val="20"/>
                <w:szCs w:val="20"/>
                <w:lang w:eastAsia="zh-CN"/>
              </w:rPr>
              <w:t>yunmu</w:t>
            </w:r>
            <w:proofErr w:type="spellEnd"/>
            <w:r w:rsidR="00DC2B88">
              <w:rPr>
                <w:sz w:val="20"/>
                <w:szCs w:val="20"/>
                <w:lang w:eastAsia="zh-CN"/>
              </w:rPr>
              <w:t>.</w:t>
            </w:r>
          </w:p>
          <w:p w14:paraId="00000043" w14:textId="2D7384A2" w:rsidR="00182239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B4729E">
              <w:rPr>
                <w:sz w:val="20"/>
                <w:szCs w:val="20"/>
              </w:rPr>
              <w:t>be checked the</w:t>
            </w:r>
            <w:r w:rsidR="00DC2B88">
              <w:rPr>
                <w:sz w:val="20"/>
                <w:szCs w:val="20"/>
              </w:rPr>
              <w:t xml:space="preserve"> pronunc</w:t>
            </w:r>
            <w:r w:rsidR="00B4729E">
              <w:rPr>
                <w:sz w:val="20"/>
                <w:szCs w:val="20"/>
              </w:rPr>
              <w:t>iation of</w:t>
            </w:r>
            <w:r w:rsidR="00DC2B88">
              <w:rPr>
                <w:sz w:val="20"/>
                <w:szCs w:val="20"/>
              </w:rPr>
              <w:t xml:space="preserve"> </w:t>
            </w:r>
            <w:proofErr w:type="gramStart"/>
            <w:r w:rsidR="00DC2B88">
              <w:rPr>
                <w:sz w:val="20"/>
                <w:szCs w:val="20"/>
              </w:rPr>
              <w:t>pinyin</w:t>
            </w:r>
            <w:r w:rsidR="00B4729E">
              <w:rPr>
                <w:sz w:val="20"/>
                <w:szCs w:val="20"/>
              </w:rPr>
              <w:t xml:space="preserve"> by pinyin</w:t>
            </w:r>
            <w:proofErr w:type="gramEnd"/>
            <w:r w:rsidR="00B4729E">
              <w:rPr>
                <w:sz w:val="20"/>
                <w:szCs w:val="20"/>
              </w:rPr>
              <w:t xml:space="preserve"> cards and printed materials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</w:tc>
      </w:tr>
      <w:tr w:rsidR="00122D54" w14:paraId="3A267016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122D54" w14:paraId="28EED6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122D54" w14:paraId="5BF4DE4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00000052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D31E" w14:textId="7F51D498" w:rsidR="006B5879" w:rsidRDefault="009A2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  <w:r w:rsidR="006B5879">
              <w:t xml:space="preserve"> The teacher uses the simple Chinese to </w:t>
            </w:r>
            <w:r w:rsidR="00CA4805">
              <w:t>begin the class.</w:t>
            </w:r>
          </w:p>
          <w:p w14:paraId="5B6DD718" w14:textId="2E5DDD1E" w:rsidR="00122D54" w:rsidRDefault="006B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  <w:r w:rsidR="009A271C">
              <w:t xml:space="preserve">The teacher shows a video song to the students about </w:t>
            </w:r>
            <w:proofErr w:type="spellStart"/>
            <w:r w:rsidR="009A271C">
              <w:t>yunmu</w:t>
            </w:r>
            <w:proofErr w:type="spellEnd"/>
            <w:r w:rsidR="009A271C">
              <w:t>.</w:t>
            </w:r>
          </w:p>
          <w:p w14:paraId="16F8BDE6" w14:textId="1784A250" w:rsidR="009A271C" w:rsidRDefault="006B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9A271C">
              <w:t xml:space="preserve">.The teacher ask the students to review the </w:t>
            </w:r>
            <w:proofErr w:type="spellStart"/>
            <w:r w:rsidR="009A271C">
              <w:t>yunmu</w:t>
            </w:r>
            <w:proofErr w:type="spellEnd"/>
            <w:r w:rsidR="009A271C">
              <w:t xml:space="preserve"> through TPR methods.</w:t>
            </w:r>
          </w:p>
          <w:p w14:paraId="00000053" w14:textId="60272896" w:rsidR="009A271C" w:rsidRDefault="006B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9A271C">
              <w:t xml:space="preserve">. The teacher checks whether the students </w:t>
            </w:r>
            <w:r w:rsidR="00196192">
              <w:t xml:space="preserve">can </w:t>
            </w:r>
            <w:r w:rsidR="009A271C">
              <w:t xml:space="preserve">remember and recognize the different </w:t>
            </w:r>
            <w:proofErr w:type="spellStart"/>
            <w:r w:rsidR="009A271C">
              <w:t>yunmu</w:t>
            </w:r>
            <w:proofErr w:type="spellEnd"/>
            <w:r w:rsidR="009A271C">
              <w:t xml:space="preserve"> by </w:t>
            </w:r>
            <w:r w:rsidR="00A46827">
              <w:t xml:space="preserve">using </w:t>
            </w:r>
            <w:proofErr w:type="spellStart"/>
            <w:r w:rsidR="00A46827">
              <w:t>yunmu</w:t>
            </w:r>
            <w:proofErr w:type="spellEnd"/>
            <w:r w:rsidR="00A46827">
              <w:t xml:space="preserve"> cards.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196E9D9D" w:rsidR="00122D54" w:rsidRDefault="0019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182239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077A" w14:textId="24A1B0F3" w:rsidR="00122D54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</w:t>
            </w:r>
            <w:r w:rsidR="009A271C">
              <w:t>video</w:t>
            </w:r>
            <w:r w:rsidR="00196192">
              <w:t xml:space="preserve"> song</w:t>
            </w:r>
            <w:r w:rsidR="009A271C">
              <w:t xml:space="preserve"> about </w:t>
            </w:r>
            <w:proofErr w:type="spellStart"/>
            <w:r w:rsidR="009A271C">
              <w:t>yunmu</w:t>
            </w:r>
            <w:proofErr w:type="spellEnd"/>
            <w:r w:rsidR="00196192">
              <w:t>;</w:t>
            </w:r>
          </w:p>
          <w:p w14:paraId="00000056" w14:textId="65F93636" w:rsidR="00196192" w:rsidRDefault="0019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Yunmu</w:t>
            </w:r>
            <w:proofErr w:type="spellEnd"/>
            <w:r>
              <w:t xml:space="preserve"> cards</w:t>
            </w:r>
          </w:p>
        </w:tc>
      </w:tr>
      <w:tr w:rsidR="00122D54" w14:paraId="333FFDC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00000058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BA1E" w14:textId="77A27294" w:rsidR="00122D54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1.</w:t>
            </w:r>
            <w:r w:rsidR="009A271C">
              <w:t xml:space="preserve">The teacher shows a video song about </w:t>
            </w:r>
            <w:proofErr w:type="spellStart"/>
            <w:r w:rsidR="009A271C">
              <w:t>shengmu</w:t>
            </w:r>
            <w:proofErr w:type="spellEnd"/>
            <w:r>
              <w:rPr>
                <w:lang w:eastAsia="zh-CN"/>
              </w:rPr>
              <w:t xml:space="preserve">. </w:t>
            </w:r>
          </w:p>
          <w:p w14:paraId="00000059" w14:textId="479BB428" w:rsidR="00AE2D88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 w:rsidR="00A46827">
              <w:rPr>
                <w:lang w:eastAsia="zh-CN"/>
              </w:rPr>
              <w:t xml:space="preserve">The teacher sings the song and asks the students to feel the song. If the students </w:t>
            </w:r>
            <w:r w:rsidR="00B4729E">
              <w:rPr>
                <w:lang w:eastAsia="zh-CN"/>
              </w:rPr>
              <w:t xml:space="preserve">want to </w:t>
            </w:r>
            <w:r w:rsidR="00A46827">
              <w:rPr>
                <w:lang w:eastAsia="zh-CN"/>
              </w:rPr>
              <w:t>follow it, they can definitely follow the song.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3726EF9B" w:rsidR="00122D54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033F1FCE" w:rsidR="00122D54" w:rsidRDefault="0019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video song about </w:t>
            </w:r>
            <w:proofErr w:type="spellStart"/>
            <w:r>
              <w:t>shengmu</w:t>
            </w:r>
            <w:proofErr w:type="spellEnd"/>
          </w:p>
        </w:tc>
      </w:tr>
      <w:tr w:rsidR="00122D54" w14:paraId="156CBE79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0000005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7544" w14:textId="0D916798" w:rsidR="00122D54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r w:rsidR="00A46827">
              <w:t>The teacher asks the students to think about the feelings after hearing the song.</w:t>
            </w:r>
          </w:p>
          <w:p w14:paraId="4DB463DB" w14:textId="431760D9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t>2.</w:t>
            </w:r>
            <w:r w:rsidR="00A46827">
              <w:t xml:space="preserve"> The teacher reads the </w:t>
            </w:r>
            <w:proofErr w:type="spellStart"/>
            <w:r w:rsidR="00A46827">
              <w:t>shengmu</w:t>
            </w:r>
            <w:proofErr w:type="spellEnd"/>
            <w:r w:rsidR="00B4729E">
              <w:t xml:space="preserve"> in pinyin poster</w:t>
            </w:r>
            <w:r w:rsidR="00A46827">
              <w:t xml:space="preserve"> and asks the students to find the similarities and differences in pinyin and the English phonetic symbols</w:t>
            </w:r>
            <w:r w:rsidR="00084043">
              <w:rPr>
                <w:rFonts w:hint="eastAsia"/>
                <w:lang w:eastAsia="zh-CN"/>
              </w:rPr>
              <w:t>.</w:t>
            </w:r>
          </w:p>
          <w:p w14:paraId="0000005F" w14:textId="739F2F29" w:rsidR="00754EEC" w:rsidRDefault="00754EEC" w:rsidP="0075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373984B0" w:rsidR="00122D54" w:rsidRDefault="0019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  <w:r w:rsidR="0004427A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35E68D2D" w:rsidR="00122D54" w:rsidRDefault="00B47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Pinyin poster</w:t>
            </w:r>
          </w:p>
        </w:tc>
      </w:tr>
      <w:tr w:rsidR="00122D54" w14:paraId="74374803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00000064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5ABB" w14:textId="4A439F97" w:rsidR="00754EEC" w:rsidRDefault="00754EEC" w:rsidP="0075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1. The students are asked to read </w:t>
            </w:r>
            <w:r w:rsidR="00C96656">
              <w:rPr>
                <w:lang w:eastAsia="zh-CN"/>
              </w:rPr>
              <w:t xml:space="preserve">the </w:t>
            </w:r>
            <w:proofErr w:type="spellStart"/>
            <w:r w:rsidR="00C96656">
              <w:rPr>
                <w:lang w:eastAsia="zh-CN"/>
              </w:rPr>
              <w:t>shengmu</w:t>
            </w:r>
            <w:proofErr w:type="spellEnd"/>
            <w:r w:rsidR="00C9665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after the teacher and think again about the similarities and differences.</w:t>
            </w:r>
          </w:p>
          <w:p w14:paraId="607F8EB3" w14:textId="1F4E3082" w:rsidR="00754EEC" w:rsidRDefault="00754EEC" w:rsidP="0075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>2.</w:t>
            </w:r>
            <w:r>
              <w:t xml:space="preserve"> The teacher plays the song again and ask</w:t>
            </w:r>
            <w:r w:rsidR="00C96656">
              <w:t>s</w:t>
            </w:r>
            <w:r>
              <w:t xml:space="preserve"> the students to follow.</w:t>
            </w:r>
          </w:p>
          <w:p w14:paraId="18924FE8" w14:textId="05F3ED55" w:rsidR="00754EEC" w:rsidRDefault="00754EEC" w:rsidP="0075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The teacher asks the students to read the </w:t>
            </w:r>
            <w:proofErr w:type="spellStart"/>
            <w:r>
              <w:t>shengmu</w:t>
            </w:r>
            <w:proofErr w:type="spellEnd"/>
            <w:r>
              <w:t xml:space="preserve"> </w:t>
            </w:r>
            <w:r w:rsidR="00B4729E">
              <w:t xml:space="preserve">on the printed materials </w:t>
            </w:r>
            <w:r>
              <w:t>in groups and help each other. The teacher walks around to give help and check</w:t>
            </w:r>
            <w:r w:rsidR="00C96656">
              <w:t xml:space="preserve"> at the same time</w:t>
            </w:r>
            <w:r>
              <w:t>.</w:t>
            </w:r>
          </w:p>
          <w:p w14:paraId="00000065" w14:textId="4813A1BB" w:rsidR="00AE2D88" w:rsidRDefault="00754EEC" w:rsidP="00754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4. The teacher repeats the import and difficult points in pronouncing </w:t>
            </w:r>
            <w:proofErr w:type="spellStart"/>
            <w:r>
              <w:rPr>
                <w:lang w:eastAsia="zh-CN"/>
              </w:rPr>
              <w:t>shengmu</w:t>
            </w:r>
            <w:proofErr w:type="spellEnd"/>
            <w:r>
              <w:rPr>
                <w:lang w:eastAsia="zh-CN"/>
              </w:rPr>
              <w:t xml:space="preserve"> which are found wh</w:t>
            </w:r>
            <w:r w:rsidR="00B4729E">
              <w:rPr>
                <w:lang w:eastAsia="zh-CN"/>
              </w:rPr>
              <w:t>en</w:t>
            </w:r>
            <w:r>
              <w:rPr>
                <w:lang w:eastAsia="zh-CN"/>
              </w:rPr>
              <w:t xml:space="preserve"> the students read them.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35B904E6" w:rsidR="00122D54" w:rsidRDefault="00C9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12</w:t>
            </w:r>
            <w:r w:rsidR="0004427A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65E0AF74" w:rsidR="00122D54" w:rsidRDefault="0019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video song about </w:t>
            </w:r>
            <w:proofErr w:type="spellStart"/>
            <w:r>
              <w:t>shengmu</w:t>
            </w:r>
            <w:proofErr w:type="spellEnd"/>
            <w:r w:rsidR="00B4729E">
              <w:t>; pinyin poster; printed materials</w:t>
            </w:r>
          </w:p>
        </w:tc>
      </w:tr>
      <w:tr w:rsidR="00122D54" w14:paraId="72CDA7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0000006A" w14:textId="77777777" w:rsidR="00122D54" w:rsidRDefault="00D2179D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apply</w:t>
            </w:r>
            <w:proofErr w:type="gramEnd"/>
            <w:r>
              <w:t xml:space="preserve">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4C23" w14:textId="05DD39EC" w:rsidR="00122D54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  <w:r w:rsidR="002D7387">
              <w:t xml:space="preserve"> </w:t>
            </w:r>
            <w:r>
              <w:t>The teacher</w:t>
            </w:r>
            <w:r w:rsidR="00754EEC">
              <w:t xml:space="preserve"> </w:t>
            </w:r>
            <w:r w:rsidR="002D7387">
              <w:t xml:space="preserve">checks whether the students can read the </w:t>
            </w:r>
            <w:proofErr w:type="spellStart"/>
            <w:r w:rsidR="002D7387">
              <w:t>shengmu</w:t>
            </w:r>
            <w:proofErr w:type="spellEnd"/>
            <w:r w:rsidR="002D7387">
              <w:t xml:space="preserve"> by using the </w:t>
            </w:r>
            <w:proofErr w:type="spellStart"/>
            <w:r w:rsidR="002D7387">
              <w:t>shengmu</w:t>
            </w:r>
            <w:proofErr w:type="spellEnd"/>
            <w:r w:rsidR="002D7387">
              <w:t xml:space="preserve"> cards</w:t>
            </w:r>
            <w:r>
              <w:t>.</w:t>
            </w:r>
          </w:p>
          <w:p w14:paraId="182598DF" w14:textId="3C09A4D5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r w:rsidR="002D7387">
              <w:t xml:space="preserve">The teacher reads some </w:t>
            </w:r>
            <w:proofErr w:type="spellStart"/>
            <w:r w:rsidR="002D7387">
              <w:t>shengmu</w:t>
            </w:r>
            <w:proofErr w:type="spellEnd"/>
            <w:r w:rsidR="002D7387">
              <w:t xml:space="preserve"> and asks the students to point out which </w:t>
            </w:r>
            <w:proofErr w:type="spellStart"/>
            <w:r w:rsidR="002D7387">
              <w:t>shengmu</w:t>
            </w:r>
            <w:proofErr w:type="spellEnd"/>
            <w:r w:rsidR="002D7387">
              <w:t xml:space="preserve"> it is</w:t>
            </w:r>
            <w:r w:rsidR="00B4729E">
              <w:t xml:space="preserve"> on their printed materials</w:t>
            </w:r>
            <w:r>
              <w:rPr>
                <w:rFonts w:hint="eastAsia"/>
                <w:lang w:eastAsia="zh-CN"/>
              </w:rPr>
              <w:t>.</w:t>
            </w:r>
          </w:p>
          <w:p w14:paraId="5A059A8F" w14:textId="77777777" w:rsidR="00AE2D88" w:rsidRDefault="00AE2D88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r w:rsidR="002D7387">
              <w:t xml:space="preserve">The students sing the </w:t>
            </w:r>
            <w:proofErr w:type="spellStart"/>
            <w:r w:rsidR="002D7387">
              <w:t>shengmu</w:t>
            </w:r>
            <w:proofErr w:type="spellEnd"/>
            <w:r w:rsidR="002D7387">
              <w:t xml:space="preserve"> and </w:t>
            </w:r>
            <w:proofErr w:type="spellStart"/>
            <w:r w:rsidR="002D7387">
              <w:t>yunmu</w:t>
            </w:r>
            <w:proofErr w:type="spellEnd"/>
            <w:r w:rsidR="002D7387">
              <w:t xml:space="preserve"> songs together.</w:t>
            </w:r>
          </w:p>
          <w:p w14:paraId="48D5974A" w14:textId="56A4C2B0" w:rsidR="002D7387" w:rsidRDefault="002D7387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The students </w:t>
            </w:r>
            <w:r w:rsidR="00B4729E">
              <w:t xml:space="preserve">use the pinyin cards to </w:t>
            </w:r>
            <w:r>
              <w:t xml:space="preserve">read a few pinyin characters to </w:t>
            </w:r>
            <w:proofErr w:type="spellStart"/>
            <w:r>
              <w:t>pr</w:t>
            </w:r>
            <w:r w:rsidR="00C96656">
              <w:t>a</w:t>
            </w:r>
            <w:r>
              <w:t>ctise</w:t>
            </w:r>
            <w:proofErr w:type="spellEnd"/>
            <w:r>
              <w:t xml:space="preserve"> </w:t>
            </w:r>
            <w:proofErr w:type="spellStart"/>
            <w:r>
              <w:t>shengmu</w:t>
            </w:r>
            <w:proofErr w:type="spellEnd"/>
            <w:r>
              <w:t xml:space="preserve"> and </w:t>
            </w:r>
            <w:proofErr w:type="spellStart"/>
            <w:r>
              <w:t>yunmu</w:t>
            </w:r>
            <w:proofErr w:type="spellEnd"/>
            <w:r>
              <w:t xml:space="preserve"> together.</w:t>
            </w:r>
          </w:p>
          <w:p w14:paraId="4B3AD8C1" w14:textId="2B120BF1" w:rsidR="002D7387" w:rsidRDefault="002D7387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The teacher helps review the simple greetings in Chinese by greet</w:t>
            </w:r>
            <w:r w:rsidR="00C96656">
              <w:t>ing</w:t>
            </w:r>
            <w:r>
              <w:t xml:space="preserve"> the students.</w:t>
            </w:r>
          </w:p>
          <w:p w14:paraId="0000006B" w14:textId="6C79E26D" w:rsidR="002D7387" w:rsidRDefault="002D7387" w:rsidP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6.The students greet each other.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4DFAE560" w:rsidR="00122D54" w:rsidRDefault="00C9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  <w:r w:rsidR="0004427A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0A410FAA" w:rsidR="00122D54" w:rsidRDefault="0019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Shengmu</w:t>
            </w:r>
            <w:proofErr w:type="spellEnd"/>
            <w:r>
              <w:t xml:space="preserve"> cards; </w:t>
            </w:r>
            <w:r w:rsidR="00B4729E">
              <w:t xml:space="preserve">printed materials; </w:t>
            </w:r>
            <w:r>
              <w:t xml:space="preserve">the video song about </w:t>
            </w:r>
            <w:proofErr w:type="spellStart"/>
            <w:r>
              <w:t>shengmu</w:t>
            </w:r>
            <w:proofErr w:type="spellEnd"/>
            <w:r w:rsidR="006B258A">
              <w:t xml:space="preserve"> and </w:t>
            </w:r>
            <w:proofErr w:type="spellStart"/>
            <w:r w:rsidR="006B258A">
              <w:t>yunmu</w:t>
            </w:r>
            <w:proofErr w:type="spellEnd"/>
            <w:r>
              <w:t xml:space="preserve">; </w:t>
            </w:r>
            <w:r w:rsidR="00B4729E">
              <w:t xml:space="preserve">character cards of </w:t>
            </w:r>
            <w:r>
              <w:t xml:space="preserve">simple </w:t>
            </w:r>
            <w:r w:rsidR="00B4729E">
              <w:t xml:space="preserve">Chinese </w:t>
            </w:r>
            <w:r>
              <w:t xml:space="preserve">greeting </w:t>
            </w:r>
          </w:p>
        </w:tc>
      </w:tr>
      <w:tr w:rsidR="00122D54" w14:paraId="22AD8AE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0000007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262FD910" w:rsidR="00122D54" w:rsidRDefault="00AE2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teacher reviews what </w:t>
            </w:r>
            <w:r w:rsidR="00471A76">
              <w:t xml:space="preserve">are </w:t>
            </w:r>
            <w:r w:rsidR="0004427A">
              <w:t>taught in this class and answers questions from the students if there’s any.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2C226DB1" w:rsidR="00122D54" w:rsidRDefault="00C9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04427A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122D54" w:rsidRDefault="0012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2D54" w14:paraId="48ED572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6D0871EB" w:rsidR="00122D54" w:rsidRDefault="00C9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Shengmu</w:t>
            </w:r>
            <w:proofErr w:type="spellEnd"/>
            <w:r>
              <w:t xml:space="preserve"> is a little easier than </w:t>
            </w:r>
            <w:proofErr w:type="spellStart"/>
            <w:r>
              <w:t>yunmu</w:t>
            </w:r>
            <w:proofErr w:type="spellEnd"/>
            <w:r>
              <w:t xml:space="preserve"> in pinyin because they are similar to the English phonetic symbols. But there still are some difficult points in pronounc</w:t>
            </w:r>
            <w:r w:rsidR="00B4729E">
              <w:t>ing</w:t>
            </w:r>
            <w:r>
              <w:t xml:space="preserve"> some of them. Before teaching, we can do some surveys online to check out the difficult points for foreign learners and prepare for that.</w:t>
            </w:r>
            <w:r w:rsidR="00B4729E">
              <w:t xml:space="preserve"> </w:t>
            </w:r>
            <w:r w:rsidR="004C4724">
              <w:t>Besides, the song really helped a lot. The students loved the magic songs very much. They just couldn’t stop singing them even after class. And owing to the songs, they made a bigger progress in learning pinyin.</w:t>
            </w:r>
          </w:p>
        </w:tc>
      </w:tr>
    </w:tbl>
    <w:p w14:paraId="0000007A" w14:textId="4AB3A9A6" w:rsidR="00122D54" w:rsidRDefault="00122D54"/>
    <w:sectPr w:rsidR="00122D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9C85" w14:textId="77777777" w:rsidR="00BE51A1" w:rsidRDefault="00BE51A1">
      <w:pPr>
        <w:spacing w:line="240" w:lineRule="auto"/>
      </w:pPr>
      <w:r>
        <w:separator/>
      </w:r>
    </w:p>
  </w:endnote>
  <w:endnote w:type="continuationSeparator" w:id="0">
    <w:p w14:paraId="6A6B7E16" w14:textId="77777777" w:rsidR="00BE51A1" w:rsidRDefault="00BE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A" w14:textId="346FF65C" w:rsidR="00122D54" w:rsidRDefault="00D2179D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926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A5A5" w14:textId="77777777" w:rsidR="00BE51A1" w:rsidRDefault="00BE51A1">
      <w:pPr>
        <w:spacing w:line="240" w:lineRule="auto"/>
      </w:pPr>
      <w:r>
        <w:separator/>
      </w:r>
    </w:p>
  </w:footnote>
  <w:footnote w:type="continuationSeparator" w:id="0">
    <w:p w14:paraId="3995A58E" w14:textId="77777777" w:rsidR="00BE51A1" w:rsidRDefault="00BE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5217AAC3" w:rsidR="00122D54" w:rsidRDefault="00122D54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995"/>
    <w:multiLevelType w:val="multilevel"/>
    <w:tmpl w:val="E7506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E1170"/>
    <w:multiLevelType w:val="multilevel"/>
    <w:tmpl w:val="6DF4A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1557F"/>
    <w:multiLevelType w:val="multilevel"/>
    <w:tmpl w:val="835A9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D63227"/>
    <w:multiLevelType w:val="hybridMultilevel"/>
    <w:tmpl w:val="8D00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36C4"/>
    <w:multiLevelType w:val="hybridMultilevel"/>
    <w:tmpl w:val="5E1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0712"/>
    <w:multiLevelType w:val="multilevel"/>
    <w:tmpl w:val="F9F4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982C24"/>
    <w:multiLevelType w:val="multilevel"/>
    <w:tmpl w:val="2D08D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D85109"/>
    <w:multiLevelType w:val="multilevel"/>
    <w:tmpl w:val="12E64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44588F"/>
    <w:multiLevelType w:val="multilevel"/>
    <w:tmpl w:val="573AA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BE76D7"/>
    <w:multiLevelType w:val="multilevel"/>
    <w:tmpl w:val="E0F22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B3121D"/>
    <w:rsid w:val="0004427A"/>
    <w:rsid w:val="00084043"/>
    <w:rsid w:val="00122D54"/>
    <w:rsid w:val="001363E1"/>
    <w:rsid w:val="00182239"/>
    <w:rsid w:val="001875A7"/>
    <w:rsid w:val="00196192"/>
    <w:rsid w:val="001A741B"/>
    <w:rsid w:val="001F7630"/>
    <w:rsid w:val="0020005D"/>
    <w:rsid w:val="002D7387"/>
    <w:rsid w:val="003A344C"/>
    <w:rsid w:val="00435F18"/>
    <w:rsid w:val="00471A76"/>
    <w:rsid w:val="0049752A"/>
    <w:rsid w:val="004C4724"/>
    <w:rsid w:val="0050127E"/>
    <w:rsid w:val="0051734D"/>
    <w:rsid w:val="00592637"/>
    <w:rsid w:val="006744DB"/>
    <w:rsid w:val="00684877"/>
    <w:rsid w:val="006B258A"/>
    <w:rsid w:val="006B5879"/>
    <w:rsid w:val="00754EEC"/>
    <w:rsid w:val="007F47A3"/>
    <w:rsid w:val="008471BF"/>
    <w:rsid w:val="008A4D32"/>
    <w:rsid w:val="009A271C"/>
    <w:rsid w:val="00A46827"/>
    <w:rsid w:val="00A537A8"/>
    <w:rsid w:val="00AA1910"/>
    <w:rsid w:val="00AE2D88"/>
    <w:rsid w:val="00AE3EE3"/>
    <w:rsid w:val="00B4729E"/>
    <w:rsid w:val="00BE51A1"/>
    <w:rsid w:val="00C96656"/>
    <w:rsid w:val="00CA4805"/>
    <w:rsid w:val="00CE166D"/>
    <w:rsid w:val="00D2179D"/>
    <w:rsid w:val="00D8397E"/>
    <w:rsid w:val="00DC2B88"/>
    <w:rsid w:val="00EB6406"/>
    <w:rsid w:val="00F7668B"/>
    <w:rsid w:val="2DB3121D"/>
    <w:rsid w:val="638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81642"/>
  <w15:docId w15:val="{CA00550C-64FD-42A4-BC93-178C56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5D"/>
  </w:style>
  <w:style w:type="paragraph" w:styleId="Footer">
    <w:name w:val="footer"/>
    <w:basedOn w:val="Normal"/>
    <w:link w:val="Foot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B79FD-789A-469D-B3A1-A31A4453BBFC}">
  <ds:schemaRefs>
    <ds:schemaRef ds:uri="http://schemas.microsoft.com/office/2006/metadata/properties"/>
    <ds:schemaRef ds:uri="http://schemas.microsoft.com/office/infopath/2007/PartnerControls"/>
    <ds:schemaRef ds:uri="9b28e594-632c-44eb-a20f-9bd8f0b27195"/>
  </ds:schemaRefs>
</ds:datastoreItem>
</file>

<file path=customXml/itemProps2.xml><?xml version="1.0" encoding="utf-8"?>
<ds:datastoreItem xmlns:ds="http://schemas.openxmlformats.org/officeDocument/2006/customXml" ds:itemID="{2EBB34E7-094F-4C8F-A8E4-BF625485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e594-632c-44eb-a20f-9bd8f0b27195"/>
    <ds:schemaRef ds:uri="323c17b5-d324-474e-96ce-993bda701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5A2C9-120B-4723-8A92-315F0653B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2021-10-21T02:46:00Z</dcterms:created>
  <dcterms:modified xsi:type="dcterms:W3CDTF">2021-10-21T02:51:00Z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0x0101003E8D8946423ABC40B0F8419AE3D5B12B</vt:lpwstr>
  </property>
</Properties>
</file>