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spacing w:before="9"/>
        <w:rPr>
          <w:rFonts w:ascii="Arial" w:hAnsi="Arial"/>
          <w:b w:val="1"/>
          <w:bCs w:val="1"/>
          <w:sz w:val="33"/>
          <w:szCs w:val="33"/>
        </w:rPr>
      </w:pPr>
    </w:p>
    <w:p>
      <w:pPr>
        <w:pStyle w:val="正文"/>
        <w:tabs>
          <w:tab w:val="left" w:pos="3619"/>
          <w:tab w:val="left" w:pos="7691"/>
        </w:tabs>
        <w:ind w:left="2178" w:firstLine="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School:</w:t>
        <w:tab/>
      </w:r>
      <w:r>
        <w:rPr>
          <w:b w:val="1"/>
          <w:bCs w:val="1"/>
          <w:sz w:val="32"/>
          <w:szCs w:val="32"/>
          <w:u w:val="single"/>
          <w:rtl w:val="0"/>
        </w:rPr>
        <w:t xml:space="preserve"> </w:t>
      </w:r>
      <w:r>
        <w:rPr>
          <w:b w:val="1"/>
          <w:bCs w:val="1"/>
          <w:sz w:val="32"/>
          <w:szCs w:val="32"/>
          <w:u w:val="single"/>
          <w:rtl w:val="0"/>
          <w:lang w:val="en-US"/>
        </w:rPr>
        <w:t>Buxton Center Elementary School</w:t>
      </w:r>
      <w:r>
        <w:rPr>
          <w:b w:val="1"/>
          <w:bCs w:val="1"/>
          <w:sz w:val="32"/>
          <w:szCs w:val="32"/>
          <w:u w:val="single"/>
        </w:rPr>
        <w:tab/>
      </w:r>
    </w:p>
    <w:p>
      <w:pPr>
        <w:pStyle w:val="正文"/>
        <w:spacing w:before="4"/>
        <w:rPr>
          <w:b w:val="1"/>
          <w:bCs w:val="1"/>
          <w:sz w:val="20"/>
          <w:szCs w:val="20"/>
        </w:rPr>
      </w:pPr>
    </w:p>
    <w:p>
      <w:pPr>
        <w:pStyle w:val="Body Text"/>
        <w:tabs>
          <w:tab w:val="left" w:pos="3452"/>
          <w:tab w:val="left" w:pos="4540"/>
          <w:tab w:val="left" w:pos="8280"/>
        </w:tabs>
        <w:ind w:left="220" w:firstLine="0"/>
      </w:pPr>
      <w:r>
        <w:rPr>
          <w:rtl w:val="0"/>
          <w:lang w:val="en-US"/>
        </w:rPr>
        <w:t>Teacher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Wang Yu</w:t>
      </w:r>
      <w:r>
        <w:rPr>
          <w:u w:val="single"/>
        </w:rPr>
        <w:tab/>
      </w:r>
      <w:r>
        <w:rPr>
          <w:rtl w:val="0"/>
        </w:rPr>
        <w:tab/>
        <w:t>Grade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level 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1st Grade</w:t>
      </w:r>
      <w:r>
        <w:rPr>
          <w:u w:val="single"/>
        </w:rPr>
        <w:tab/>
      </w:r>
    </w:p>
    <w:p>
      <w:pPr>
        <w:pStyle w:val="正文"/>
        <w:spacing w:before="7"/>
        <w:rPr>
          <w:sz w:val="19"/>
          <w:szCs w:val="19"/>
        </w:rPr>
      </w:pPr>
    </w:p>
    <w:p>
      <w:pPr>
        <w:pStyle w:val="Body Text"/>
        <w:tabs>
          <w:tab w:val="left" w:pos="6942"/>
        </w:tabs>
        <w:ind w:left="220" w:firstLine="0"/>
      </w:pPr>
      <w:r>
        <w:rPr>
          <w:rtl w:val="0"/>
          <w:lang w:val="en-US"/>
        </w:rPr>
        <w:t>Lesson</w:t>
      </w:r>
      <w:r>
        <w:rPr>
          <w:spacing w:val="0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title </w:t>
      </w:r>
      <w:r>
        <w:rPr>
          <w:u w:val="single"/>
          <w:rtl w:val="0"/>
          <w:lang w:val="en-US"/>
        </w:rPr>
        <w:t xml:space="preserve"> </w:t>
      </w:r>
      <w:r>
        <w:rPr>
          <w:u w:val="single"/>
          <w:rtl w:val="0"/>
          <w:lang w:val="en-US"/>
        </w:rPr>
        <w:t>Math: Word problems (additions within 20)</w:t>
        <w:tab/>
        <w:t>2/2/201</w:t>
      </w:r>
      <w:r>
        <w:rPr>
          <w:u w:val="single"/>
          <w:rtl w:val="0"/>
          <w:lang w:val="zh-CN" w:eastAsia="zh-CN"/>
        </w:rPr>
        <w:t>7</w:t>
      </w:r>
    </w:p>
    <w:p>
      <w:pPr>
        <w:pStyle w:val="正文"/>
        <w:spacing w:before="1"/>
        <w:rPr>
          <w:sz w:val="24"/>
          <w:szCs w:val="24"/>
        </w:rPr>
      </w:pPr>
    </w:p>
    <w:tbl>
      <w:tblPr>
        <w:tblW w:w="9440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40"/>
      </w:tblGrid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1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Desired Results</w:t>
            </w:r>
          </w:p>
        </w:tc>
      </w:tr>
      <w:tr>
        <w:tblPrEx>
          <w:shd w:val="clear" w:color="auto" w:fill="ced7e7"/>
        </w:tblPrEx>
        <w:trPr>
          <w:trHeight w:val="4787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76" w:lineRule="auto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Standard Outcomes for Learning (ACTFL Standard 1.1)</w:t>
            </w:r>
            <w:r>
              <w:rPr>
                <w:i w:val="1"/>
                <w:iCs w:val="1"/>
                <w:rtl w:val="0"/>
                <w:lang w:val="en-US"/>
              </w:rPr>
              <w:t>—</w:t>
            </w:r>
            <w:r>
              <w:rPr>
                <w:i w:val="1"/>
                <w:iCs w:val="1"/>
                <w:rtl w:val="0"/>
                <w:lang w:val="en-US"/>
              </w:rPr>
              <w:t>Answer</w:t>
            </w:r>
            <w:r>
              <w:rPr>
                <w:i w:val="1"/>
                <w:iCs w:val="1"/>
                <w:rtl w:val="0"/>
                <w:lang w:val="en-US"/>
              </w:rPr>
              <w:t>’</w:t>
            </w:r>
            <w:r>
              <w:rPr>
                <w:i w:val="1"/>
                <w:iCs w:val="1"/>
                <w:rtl w:val="0"/>
                <w:lang w:val="en-US"/>
              </w:rPr>
              <w:t>s the question, what should students know, understand, and be able to do as a result of the lesson?</w:t>
            </w:r>
          </w:p>
          <w:p>
            <w:pPr>
              <w:pStyle w:val="Table Paragraph"/>
              <w:spacing w:line="276" w:lineRule="auto"/>
              <w:ind w:right="679"/>
              <w:rPr>
                <w:sz w:val="30"/>
                <w:szCs w:val="30"/>
              </w:rPr>
            </w:pPr>
          </w:p>
          <w:p>
            <w:pPr>
              <w:pStyle w:val="Table Paragraph"/>
              <w:numPr>
                <w:ilvl w:val="0"/>
                <w:numId w:val="1"/>
              </w:numPr>
              <w:spacing w:line="276" w:lineRule="auto"/>
              <w:ind w:right="679"/>
              <w:rPr>
                <w:sz w:val="30"/>
                <w:szCs w:val="30"/>
                <w:lang w:val="zh-CN" w:eastAsia="zh-CN"/>
              </w:rPr>
            </w:pPr>
            <w:r>
              <w:rPr>
                <w:sz w:val="30"/>
                <w:szCs w:val="30"/>
                <w:rtl w:val="0"/>
                <w:lang w:val="zh-CN" w:eastAsia="zh-CN"/>
              </w:rPr>
              <w:t xml:space="preserve">By the end of this unit, ss will </w:t>
            </w:r>
            <w:r>
              <w:rPr>
                <w:sz w:val="30"/>
                <w:szCs w:val="30"/>
                <w:rtl w:val="0"/>
                <w:lang w:val="en-US"/>
              </w:rPr>
              <w:t>be able to solve word problems when they are given in Chinese and will be able to decide when to use additions.</w:t>
            </w:r>
          </w:p>
          <w:p>
            <w:pPr>
              <w:pStyle w:val="Table Paragraph"/>
              <w:spacing w:line="276" w:lineRule="auto"/>
              <w:ind w:right="679"/>
            </w:pPr>
            <w:r>
              <w:rPr>
                <w:sz w:val="30"/>
                <w:szCs w:val="30"/>
              </w:rPr>
            </w:r>
          </w:p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1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1" w:firstLine="0"/>
              <w:jc w:val="center"/>
            </w:pPr>
            <w:r>
              <w:rPr>
                <w:rtl w:val="0"/>
                <w:lang w:val="en-US"/>
              </w:rPr>
              <w:t>Step 2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Assessment Evidence</w:t>
            </w:r>
          </w:p>
        </w:tc>
      </w:tr>
      <w:tr>
        <w:tblPrEx>
          <w:shd w:val="clear" w:color="auto" w:fill="ced7e7"/>
        </w:tblPrEx>
        <w:trPr>
          <w:trHeight w:val="4271" w:hRule="atLeast"/>
        </w:trPr>
        <w:tc>
          <w:tcPr>
            <w:tcW w:type="dxa" w:w="9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63" w:lineRule="exact"/>
              <w:ind w:right="679"/>
            </w:pPr>
            <w:r>
              <w:rPr>
                <w:i w:val="1"/>
                <w:iCs w:val="1"/>
                <w:rtl w:val="0"/>
                <w:lang w:val="en-US"/>
              </w:rPr>
              <w:t>Performance task</w:t>
            </w:r>
            <w:r>
              <w:rPr>
                <w:i w:val="1"/>
                <w:iCs w:val="1"/>
                <w:rtl w:val="0"/>
                <w:lang w:val="en-US"/>
              </w:rPr>
              <w:t>—</w:t>
            </w:r>
            <w:r>
              <w:rPr>
                <w:i w:val="1"/>
                <w:iCs w:val="1"/>
                <w:rtl w:val="0"/>
                <w:lang w:val="en-US"/>
              </w:rPr>
              <w:t>What will students do to show what they have learned?</w:t>
            </w:r>
          </w:p>
          <w:p>
            <w:pPr>
              <w:pStyle w:val="Table Paragraph"/>
              <w:spacing w:line="263" w:lineRule="exact"/>
              <w:ind w:right="679"/>
            </w:pPr>
          </w:p>
          <w:p>
            <w:pPr>
              <w:pStyle w:val="Table Paragraph"/>
              <w:spacing w:line="263" w:lineRule="exact"/>
              <w:ind w:right="679"/>
            </w:pPr>
          </w:p>
          <w:p>
            <w:pPr>
              <w:pStyle w:val="Table Paragraph"/>
              <w:numPr>
                <w:ilvl w:val="0"/>
                <w:numId w:val="2"/>
              </w:numPr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en-US"/>
              </w:rPr>
              <w:t>Ss will be able to write down an addition within 20 to solve a math problem given in Chinese.</w:t>
            </w:r>
          </w:p>
        </w:tc>
      </w:tr>
    </w:tbl>
    <w:p>
      <w:pPr>
        <w:pStyle w:val="正文"/>
        <w:spacing w:before="1"/>
        <w:ind w:left="2" w:hanging="2"/>
        <w:rPr>
          <w:sz w:val="24"/>
          <w:szCs w:val="24"/>
        </w:rPr>
      </w:pPr>
    </w:p>
    <w:p>
      <w:pPr>
        <w:pStyle w:val="正文"/>
        <w:spacing w:line="263" w:lineRule="exact"/>
        <w:sectPr>
          <w:headerReference w:type="default" r:id="rId4"/>
          <w:footerReference w:type="default" r:id="rId5"/>
          <w:pgSz w:w="12240" w:h="15840" w:orient="portrait"/>
          <w:pgMar w:top="1400" w:right="1580" w:bottom="280" w:left="1220" w:header="720" w:footer="720"/>
          <w:bidi w:val="0"/>
        </w:sectPr>
      </w:pPr>
    </w:p>
    <w:tbl>
      <w:tblPr>
        <w:tblW w:w="9560" w:type="dxa"/>
        <w:jc w:val="left"/>
        <w:tblInd w:w="21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60"/>
      </w:tblGrid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3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Learning Plan</w:t>
            </w:r>
          </w:p>
        </w:tc>
      </w:tr>
      <w:tr>
        <w:tblPrEx>
          <w:shd w:val="clear" w:color="auto" w:fill="ced7e7"/>
        </w:tblPrEx>
        <w:trPr>
          <w:trHeight w:val="12666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759"/>
            </w:tcMar>
            <w:vAlign w:val="top"/>
          </w:tcPr>
          <w:p>
            <w:pPr>
              <w:pStyle w:val="Table Paragraph"/>
              <w:spacing w:line="263" w:lineRule="exact"/>
              <w:ind w:right="679"/>
              <w:rPr>
                <w:i w:val="1"/>
                <w:iCs w:val="1"/>
                <w:lang w:val="en-US"/>
              </w:rPr>
            </w:pPr>
            <w:r>
              <w:rPr>
                <w:i w:val="1"/>
                <w:iCs w:val="1"/>
                <w:rtl w:val="0"/>
                <w:lang w:val="en-US"/>
              </w:rPr>
              <w:t>Learning activities - Answer</w:t>
            </w:r>
            <w:r>
              <w:rPr>
                <w:i w:val="1"/>
                <w:iCs w:val="1"/>
                <w:rtl w:val="0"/>
                <w:lang w:val="en-US"/>
              </w:rPr>
              <w:t>’</w:t>
            </w:r>
            <w:r>
              <w:rPr>
                <w:i w:val="1"/>
                <w:iCs w:val="1"/>
                <w:rtl w:val="0"/>
                <w:lang w:val="en-US"/>
              </w:rPr>
              <w:t>s the question, how do I teach it?</w:t>
            </w:r>
          </w:p>
          <w:p>
            <w:pPr>
              <w:pStyle w:val="Table Paragraph"/>
              <w:spacing w:line="263" w:lineRule="exact"/>
              <w:ind w:right="679"/>
              <w:rPr>
                <w:sz w:val="24"/>
                <w:szCs w:val="24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b w:val="1"/>
                <w:bCs w:val="1"/>
                <w:sz w:val="30"/>
                <w:szCs w:val="30"/>
                <w:lang w:val="en-US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Word Problems (additions within 20)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zh-CN" w:eastAsia="zh-CN"/>
              </w:rPr>
              <w:t xml:space="preserve">Stage1: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Lead-in: T </w:t>
            </w:r>
            <w:r>
              <w:rPr>
                <w:sz w:val="30"/>
                <w:szCs w:val="30"/>
                <w:rtl w:val="0"/>
                <w:lang w:val="en-US"/>
              </w:rPr>
              <w:t xml:space="preserve">says some statements in Chinese with </w:t>
            </w:r>
            <w:r>
              <w:rPr>
                <w:sz w:val="30"/>
                <w:szCs w:val="30"/>
                <w:rtl w:val="0"/>
                <w:lang w:val="en-US"/>
              </w:rPr>
              <w:t>“…</w:t>
            </w:r>
            <w:r>
              <w:rPr>
                <w:sz w:val="30"/>
                <w:szCs w:val="30"/>
                <w:rtl w:val="0"/>
                <w:lang w:val="en-US"/>
              </w:rPr>
              <w:t>have/has</w:t>
            </w:r>
            <w:r>
              <w:rPr>
                <w:sz w:val="30"/>
                <w:szCs w:val="30"/>
                <w:rtl w:val="0"/>
                <w:lang w:val="en-US"/>
              </w:rPr>
              <w:t>…”</w:t>
            </w:r>
            <w:r>
              <w:rPr>
                <w:sz w:val="30"/>
                <w:szCs w:val="30"/>
                <w:rtl w:val="0"/>
                <w:lang w:val="en-US"/>
              </w:rPr>
              <w:t xml:space="preserve">, or </w:t>
            </w:r>
            <w:r>
              <w:rPr>
                <w:sz w:val="30"/>
                <w:szCs w:val="30"/>
                <w:rtl w:val="0"/>
                <w:lang w:val="en-US"/>
              </w:rPr>
              <w:t>“…</w:t>
            </w:r>
            <w:r>
              <w:rPr>
                <w:sz w:val="30"/>
                <w:szCs w:val="30"/>
                <w:rtl w:val="0"/>
                <w:lang w:val="en-US"/>
              </w:rPr>
              <w:t>eat/drink</w:t>
            </w:r>
            <w:r>
              <w:rPr>
                <w:sz w:val="30"/>
                <w:szCs w:val="30"/>
                <w:rtl w:val="0"/>
                <w:lang w:val="en-US"/>
              </w:rPr>
              <w:t>…”</w:t>
            </w:r>
            <w:r>
              <w:rPr>
                <w:sz w:val="30"/>
                <w:szCs w:val="30"/>
                <w:rtl w:val="0"/>
                <w:lang w:val="en-US"/>
              </w:rPr>
              <w:t>, which ss have learnt.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en-US"/>
              </w:rPr>
              <w:t xml:space="preserve">Eg: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我有三个苹果。</w:t>
            </w:r>
            <w:r>
              <w:rPr>
                <w:sz w:val="30"/>
                <w:szCs w:val="30"/>
                <w:rtl w:val="0"/>
                <w:lang w:val="en-US"/>
              </w:rPr>
              <w:t>I have 3 apples.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30"/>
                <w:szCs w:val="30"/>
                <w:lang w:val="en-US"/>
              </w:rPr>
              <w:br w:type="textWrapping"/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sz w:val="30"/>
                <w:szCs w:val="30"/>
                <w:rtl w:val="0"/>
                <w:lang w:val="zh-CN" w:eastAsia="zh-CN"/>
              </w:rPr>
              <w:t>Jordan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有四个蓝莓。</w:t>
            </w:r>
            <w:r>
              <w:rPr>
                <w:sz w:val="30"/>
                <w:szCs w:val="30"/>
                <w:rtl w:val="0"/>
                <w:lang w:val="en-US"/>
              </w:rPr>
              <w:t>Jordan has 4 blueberries.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sz w:val="30"/>
                <w:szCs w:val="30"/>
                <w:rtl w:val="0"/>
                <w:lang w:val="zh-CN" w:eastAsia="zh-CN"/>
              </w:rPr>
              <w:t>Leah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吃七个饺子。</w:t>
            </w:r>
            <w:r>
              <w:rPr>
                <w:sz w:val="30"/>
                <w:szCs w:val="30"/>
                <w:rtl w:val="0"/>
                <w:lang w:val="en-US"/>
              </w:rPr>
              <w:t>Leah eats 7 dumplings.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zh-CN" w:eastAsia="zh-CN"/>
              </w:rPr>
              <w:t>Ss</w:t>
            </w:r>
            <w:r>
              <w:rPr>
                <w:sz w:val="30"/>
                <w:szCs w:val="30"/>
                <w:rtl w:val="0"/>
                <w:lang w:val="en-US"/>
              </w:rPr>
              <w:t xml:space="preserve"> 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zh-CN" w:eastAsia="zh-CN"/>
              </w:rPr>
              <w:t xml:space="preserve">Stage2: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Conveying meaning: T: </w:t>
            </w:r>
            <w:r>
              <w:rPr>
                <w:sz w:val="30"/>
                <w:szCs w:val="30"/>
                <w:rtl w:val="0"/>
                <w:lang w:val="zh-CN" w:eastAsia="zh-CN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我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有三个苹果。</w:t>
            </w:r>
            <w:r>
              <w:rPr>
                <w:sz w:val="30"/>
                <w:szCs w:val="30"/>
                <w:rtl w:val="0"/>
                <w:lang w:val="zh-CN" w:eastAsia="zh-CN"/>
              </w:rPr>
              <w:t>Jordan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有五个苹果。我和</w:t>
            </w:r>
            <w:r>
              <w:rPr>
                <w:sz w:val="30"/>
                <w:szCs w:val="30"/>
                <w:rtl w:val="0"/>
                <w:lang w:val="zh-CN" w:eastAsia="zh-CN"/>
              </w:rPr>
              <w:t>Jordan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一共有多少苹果？</w:t>
            </w:r>
            <w:r>
              <w:rPr>
                <w:sz w:val="30"/>
                <w:szCs w:val="30"/>
                <w:rtl w:val="0"/>
                <w:lang w:val="zh-CN" w:eastAsia="zh-CN"/>
              </w:rPr>
              <w:t>”</w:t>
            </w:r>
            <w:r>
              <w:rPr>
                <w:sz w:val="30"/>
                <w:szCs w:val="30"/>
                <w:rtl w:val="0"/>
                <w:lang w:val="zh-CN" w:eastAsia="zh-CN"/>
              </w:rPr>
              <w:t>(</w:t>
            </w:r>
            <w:r>
              <w:rPr>
                <w:sz w:val="30"/>
                <w:szCs w:val="30"/>
                <w:rtl w:val="0"/>
                <w:lang w:val="en-US"/>
              </w:rPr>
              <w:t xml:space="preserve">I have 3 apples. Jordan has 5 apples.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How many </w:t>
            </w:r>
            <w:r>
              <w:rPr>
                <w:sz w:val="30"/>
                <w:szCs w:val="30"/>
                <w:rtl w:val="0"/>
                <w:lang w:val="en-US"/>
              </w:rPr>
              <w:t>apples do Jordan and I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have in total?) 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en-US"/>
              </w:rPr>
              <w:t>(Note:T writes down the names and numbers beside them and circles the two groups while asking the question. )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zh-CN" w:eastAsia="zh-CN"/>
              </w:rPr>
              <w:t>Ss: (3+</w:t>
            </w:r>
            <w:r>
              <w:rPr>
                <w:sz w:val="30"/>
                <w:szCs w:val="30"/>
                <w:rtl w:val="0"/>
                <w:lang w:val="en-US"/>
              </w:rPr>
              <w:t>5</w:t>
            </w:r>
            <w:r>
              <w:rPr>
                <w:sz w:val="30"/>
                <w:szCs w:val="30"/>
                <w:rtl w:val="0"/>
                <w:lang w:val="zh-CN" w:eastAsia="zh-CN"/>
              </w:rPr>
              <w:t>=</w:t>
            </w:r>
            <w:r>
              <w:rPr>
                <w:sz w:val="30"/>
                <w:szCs w:val="30"/>
                <w:rtl w:val="0"/>
                <w:lang w:val="en-US"/>
              </w:rPr>
              <w:t>8</w:t>
            </w:r>
            <w:r>
              <w:rPr>
                <w:sz w:val="30"/>
                <w:szCs w:val="30"/>
                <w:rtl w:val="0"/>
                <w:lang w:val="zh-CN" w:eastAsia="zh-CN"/>
              </w:rPr>
              <w:t>).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en-US"/>
              </w:rPr>
              <w:t>(Note: It is absolutely fine if ss give a subtraction or just don't know how to make the equation.)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zh-CN" w:eastAsia="zh-CN"/>
              </w:rPr>
              <w:t>T</w:t>
            </w:r>
            <w:r>
              <w:rPr>
                <w:sz w:val="30"/>
                <w:szCs w:val="30"/>
                <w:rtl w:val="0"/>
                <w:lang w:val="en-US"/>
              </w:rPr>
              <w:t xml:space="preserve"> writes down the addition and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一共</w:t>
            </w:r>
            <w:r>
              <w:rPr>
                <w:sz w:val="30"/>
                <w:szCs w:val="30"/>
                <w:rtl w:val="0"/>
                <w:lang w:val="en-US"/>
              </w:rPr>
              <w:t xml:space="preserve"> (in all/altogether)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” 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next </w:t>
            </w:r>
            <w:r>
              <w:rPr>
                <w:sz w:val="30"/>
                <w:szCs w:val="30"/>
                <w:rtl w:val="0"/>
                <w:lang w:val="en-US"/>
              </w:rPr>
              <w:t xml:space="preserve">to </w:t>
            </w:r>
            <w:r>
              <w:rPr>
                <w:sz w:val="30"/>
                <w:szCs w:val="30"/>
                <w:rtl w:val="0"/>
                <w:lang w:val="en-US"/>
              </w:rPr>
              <w:t>“</w:t>
            </w:r>
            <w:r>
              <w:rPr>
                <w:sz w:val="30"/>
                <w:szCs w:val="30"/>
                <w:rtl w:val="0"/>
                <w:lang w:val="en-US"/>
              </w:rPr>
              <w:t>+</w:t>
            </w:r>
            <w:r>
              <w:rPr>
                <w:sz w:val="30"/>
                <w:szCs w:val="30"/>
                <w:rtl w:val="0"/>
                <w:lang w:val="en-US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 xml:space="preserve">. T reads the question again and stresses on </w:t>
            </w:r>
            <w:r>
              <w:rPr>
                <w:sz w:val="30"/>
                <w:szCs w:val="30"/>
                <w:rtl w:val="0"/>
                <w:lang w:val="zh-CN" w:eastAsia="zh-CN"/>
              </w:rPr>
              <w:t>“</w:t>
            </w:r>
            <w:r>
              <w:rPr>
                <w:rFonts w:ascii="Arial Unicode MS" w:cs="Arial Unicode MS" w:hAnsi="Arial Unicode MS" w:eastAsia="Arial Unicode MS" w:hint="eastAsia"/>
                <w:b w:val="0"/>
                <w:bCs w:val="0"/>
                <w:i w:val="0"/>
                <w:iCs w:val="0"/>
                <w:sz w:val="30"/>
                <w:szCs w:val="30"/>
                <w:rtl w:val="0"/>
                <w:lang w:val="zh-CN" w:eastAsia="zh-CN"/>
              </w:rPr>
              <w:t>一共</w:t>
            </w:r>
            <w:r>
              <w:rPr>
                <w:sz w:val="30"/>
                <w:szCs w:val="30"/>
                <w:rtl w:val="0"/>
                <w:lang w:val="zh-CN" w:eastAsia="zh-CN"/>
              </w:rPr>
              <w:t>”</w:t>
            </w:r>
            <w:r>
              <w:rPr>
                <w:sz w:val="30"/>
                <w:szCs w:val="30"/>
                <w:rtl w:val="0"/>
                <w:lang w:val="en-US"/>
              </w:rPr>
              <w:t>.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b w:val="1"/>
                <w:bCs w:val="1"/>
                <w:sz w:val="30"/>
                <w:szCs w:val="30"/>
                <w:rtl w:val="0"/>
                <w:lang w:val="zh-CN" w:eastAsia="zh-CN"/>
              </w:rPr>
              <w:t>Stage</w:t>
            </w:r>
            <w:r>
              <w:rPr>
                <w:b w:val="1"/>
                <w:bCs w:val="1"/>
                <w:sz w:val="30"/>
                <w:szCs w:val="30"/>
                <w:rtl w:val="0"/>
                <w:lang w:val="en-US"/>
              </w:rPr>
              <w:t>3</w:t>
            </w:r>
            <w:r>
              <w:rPr>
                <w:b w:val="1"/>
                <w:bCs w:val="1"/>
                <w:sz w:val="30"/>
                <w:szCs w:val="30"/>
                <w:rtl w:val="0"/>
                <w:lang w:val="zh-CN" w:eastAsia="zh-CN"/>
              </w:rPr>
              <w:t>:</w:t>
            </w:r>
            <w:r>
              <w:rPr>
                <w:sz w:val="30"/>
                <w:szCs w:val="30"/>
                <w:rtl w:val="0"/>
                <w:lang w:val="zh-CN" w:eastAsia="zh-CN"/>
              </w:rPr>
              <w:t xml:space="preserve"> Practice</w:t>
            </w:r>
            <w:r>
              <w:rPr>
                <w:sz w:val="30"/>
                <w:szCs w:val="30"/>
                <w:rtl w:val="0"/>
                <w:lang w:val="en-US"/>
              </w:rPr>
              <w:t xml:space="preserve"> for fluency and accuracy: All the ss sit in a circle. One s comes to the circle. T randomly calls another s to have a competition with the first s. T reads additions within 20 and the s who gives the answer correct and faster gets to stand there and go on with playing the game.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en-US"/>
              </w:rPr>
              <w:t>Practice in small groups: T reads to ss in groups of 4/5 word problems in Chinese. Ss writes down the equations.</w:t>
            </w: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  <w:rPr>
                <w:sz w:val="30"/>
                <w:szCs w:val="30"/>
                <w:lang w:val="en-US"/>
              </w:rPr>
            </w:pPr>
          </w:p>
          <w:p>
            <w:pPr>
              <w:pStyle w:val="Table Paragraph"/>
              <w:spacing w:line="263" w:lineRule="exact"/>
              <w:ind w:right="679"/>
            </w:pPr>
            <w:r>
              <w:rPr>
                <w:sz w:val="30"/>
                <w:szCs w:val="30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89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4e4e4"/>
            <w:tcMar>
              <w:top w:type="dxa" w:w="80"/>
              <w:left w:type="dxa" w:w="3210"/>
              <w:bottom w:type="dxa" w:w="80"/>
              <w:right w:type="dxa" w:w="3210"/>
            </w:tcMar>
            <w:vAlign w:val="top"/>
          </w:tcPr>
          <w:p>
            <w:pPr>
              <w:pStyle w:val="Table Paragraph"/>
              <w:ind w:left="3130" w:firstLine="0"/>
              <w:jc w:val="center"/>
            </w:pPr>
            <w:r>
              <w:rPr>
                <w:rtl w:val="0"/>
                <w:lang w:val="en-US"/>
              </w:rPr>
              <w:t>Step 4</w:t>
            </w:r>
            <w:r>
              <w:rPr>
                <w:rtl w:val="0"/>
                <w:lang w:val="en-US"/>
              </w:rPr>
              <w:t>—</w:t>
            </w:r>
            <w:r>
              <w:rPr>
                <w:rtl w:val="0"/>
                <w:lang w:val="en-US"/>
              </w:rPr>
              <w:t>Reflection</w:t>
            </w:r>
          </w:p>
        </w:tc>
      </w:tr>
      <w:tr>
        <w:tblPrEx>
          <w:shd w:val="clear" w:color="auto" w:fill="ced7e7"/>
        </w:tblPrEx>
        <w:trPr>
          <w:trHeight w:val="13960" w:hRule="atLeast"/>
        </w:trPr>
        <w:tc>
          <w:tcPr>
            <w:tcW w:type="dxa" w:w="9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3"/>
              <w:bottom w:type="dxa" w:w="80"/>
              <w:right w:type="dxa" w:w="1923"/>
            </w:tcMar>
            <w:vAlign w:val="top"/>
          </w:tcPr>
          <w:p>
            <w:pPr>
              <w:pStyle w:val="Table Paragraph"/>
              <w:spacing w:line="276" w:lineRule="auto"/>
              <w:ind w:right="1843"/>
            </w:pPr>
            <w:r>
              <w:rPr>
                <w:i w:val="1"/>
                <w:iCs w:val="1"/>
                <w:rtl w:val="0"/>
                <w:lang w:val="en-US"/>
              </w:rPr>
              <w:t>What happened during my lesson? What did my students learn? How do I know? What did I learn? How will I improve my lesson next time.</w:t>
            </w:r>
          </w:p>
          <w:p>
            <w:pPr>
              <w:pStyle w:val="Table Paragraph"/>
              <w:spacing w:line="276" w:lineRule="auto"/>
              <w:ind w:right="1843"/>
            </w:pPr>
          </w:p>
          <w:p>
            <w:pPr>
              <w:pStyle w:val="Table Paragraph"/>
              <w:numPr>
                <w:ilvl w:val="0"/>
                <w:numId w:val="3"/>
              </w:numPr>
              <w:spacing w:line="276" w:lineRule="auto"/>
              <w:ind w:right="184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en-US"/>
              </w:rPr>
              <w:t>Because when the ss are assessed all the questions will be given in English, my co-teacher will lead the ss to do some consolidation practice in English also.</w:t>
            </w:r>
          </w:p>
          <w:p>
            <w:pPr>
              <w:pStyle w:val="Table Paragraph"/>
              <w:numPr>
                <w:ilvl w:val="0"/>
                <w:numId w:val="3"/>
              </w:numPr>
              <w:spacing w:line="276" w:lineRule="auto"/>
              <w:ind w:right="1843"/>
              <w:rPr>
                <w:sz w:val="30"/>
                <w:szCs w:val="30"/>
                <w:lang w:val="en-US"/>
              </w:rPr>
            </w:pPr>
            <w:r>
              <w:rPr>
                <w:sz w:val="30"/>
                <w:szCs w:val="30"/>
                <w:rtl w:val="0"/>
                <w:lang w:val="en-US"/>
              </w:rPr>
              <w:t>It always helps to get to activate ss</w:t>
            </w:r>
            <w:r>
              <w:rPr>
                <w:sz w:val="30"/>
                <w:szCs w:val="30"/>
                <w:rtl w:val="0"/>
                <w:lang w:val="en-US"/>
              </w:rPr>
              <w:t xml:space="preserve">’ </w:t>
            </w:r>
            <w:r>
              <w:rPr>
                <w:sz w:val="30"/>
                <w:szCs w:val="30"/>
                <w:rtl w:val="0"/>
                <w:lang w:val="en-US"/>
              </w:rPr>
              <w:t>existing knowledge before moving on to the next stage, no matter when it</w:t>
            </w:r>
            <w:r>
              <w:rPr>
                <w:sz w:val="30"/>
                <w:szCs w:val="30"/>
                <w:rtl w:val="0"/>
                <w:lang w:val="en-US"/>
              </w:rPr>
              <w:t>’</w:t>
            </w:r>
            <w:r>
              <w:rPr>
                <w:sz w:val="30"/>
                <w:szCs w:val="30"/>
                <w:rtl w:val="0"/>
                <w:lang w:val="en-US"/>
              </w:rPr>
              <w:t>s math or Chinese language.</w:t>
            </w:r>
          </w:p>
        </w:tc>
      </w:tr>
    </w:tbl>
    <w:p>
      <w:pPr>
        <w:pStyle w:val="正文"/>
        <w:ind w:left="107" w:hanging="107"/>
      </w:pPr>
    </w:p>
    <w:p>
      <w:pPr>
        <w:pStyle w:val="正文"/>
        <w:spacing w:line="223" w:lineRule="exact"/>
        <w:ind w:left="220" w:firstLine="0"/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Adapted from Tomlinson and McTighe, </w:t>
      </w:r>
      <w:r>
        <w:rPr>
          <w:rFonts w:ascii="Times New Roman" w:hAnsi="Times New Roman"/>
          <w:i w:val="1"/>
          <w:iCs w:val="1"/>
          <w:sz w:val="20"/>
          <w:szCs w:val="20"/>
          <w:rtl w:val="0"/>
          <w:lang w:val="en-US"/>
        </w:rPr>
        <w:t>Integrating Differentiated Instruction + Understanding by Design</w:t>
      </w:r>
      <w:r>
        <w:rPr>
          <w:rFonts w:ascii="Times New Roman" w:hAnsi="Times New Roman"/>
          <w:sz w:val="20"/>
          <w:szCs w:val="20"/>
          <w:rtl w:val="0"/>
        </w:rPr>
        <w:t>, ASCD,</w:t>
      </w:r>
    </w:p>
    <w:sectPr>
      <w:pgSz w:w="12240" w:h="15840" w:orient="portrait"/>
      <w:pgMar w:top="1440" w:right="1460" w:bottom="280" w:left="12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ook Antiqu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335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4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60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819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54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正文">
    <w:name w:val="正文"/>
    <w:next w:val="正文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1" w:lineRule="exact"/>
      <w:ind w:left="103" w:right="3130" w:firstLine="0"/>
      <w:jc w:val="left"/>
      <w:outlineLvl w:val="9"/>
    </w:pPr>
    <w:rPr>
      <w:rFonts w:ascii="Book Antiqua" w:cs="Arial Unicode MS" w:hAnsi="Book Antiqu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