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1"/>
        <w:gridCol w:w="3062"/>
        <w:gridCol w:w="3073"/>
      </w:tblGrid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  <w:r w:rsidR="003C6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31FD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="003C6A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E09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27B2">
              <w:rPr>
                <w:rFonts w:ascii="Arial" w:hAnsi="Arial" w:cs="Arial"/>
                <w:b/>
                <w:sz w:val="20"/>
                <w:szCs w:val="20"/>
              </w:rPr>
              <w:t>OCT - NOV</w:t>
            </w:r>
          </w:p>
        </w:tc>
      </w:tr>
      <w:tr w:rsidR="00184DBB" w:rsidRPr="008857AC" w:rsidTr="004E60A2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1FD">
              <w:rPr>
                <w:rFonts w:ascii="Arial" w:hAnsi="Arial" w:cs="Arial"/>
                <w:sz w:val="18"/>
                <w:szCs w:val="18"/>
              </w:rPr>
              <w:t>Seasons and celebrations</w:t>
            </w:r>
          </w:p>
        </w:tc>
      </w:tr>
      <w:tr w:rsidR="00184DBB" w:rsidRPr="008857AC" w:rsidTr="004E60A2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C6AE7" w:rsidRDefault="00830C5C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SWBAT say what they </w:t>
            </w:r>
            <w:r w:rsidR="008A31FD">
              <w:rPr>
                <w:rFonts w:ascii="Arial" w:hAnsi="Arial" w:cs="Arial"/>
                <w:bCs/>
                <w:sz w:val="18"/>
                <w:szCs w:val="18"/>
              </w:rPr>
              <w:t>season they are in now</w:t>
            </w:r>
          </w:p>
          <w:p w:rsidR="00830C5C" w:rsidRDefault="00830C5C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8A31FD">
              <w:rPr>
                <w:rFonts w:ascii="Arial" w:hAnsi="Arial" w:cs="Arial"/>
                <w:bCs/>
                <w:sz w:val="18"/>
                <w:szCs w:val="18"/>
              </w:rPr>
              <w:t>Describe atmosphere in every season</w:t>
            </w:r>
          </w:p>
          <w:p w:rsidR="00830C5C" w:rsidRPr="00830C5C" w:rsidRDefault="00830C5C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Perform simple writing tasks</w:t>
            </w:r>
            <w:r w:rsidR="008A31FD">
              <w:rPr>
                <w:rFonts w:ascii="Arial" w:hAnsi="Arial" w:cs="Arial"/>
                <w:bCs/>
                <w:sz w:val="18"/>
                <w:szCs w:val="18"/>
              </w:rPr>
              <w:t xml:space="preserve"> about celebrations</w:t>
            </w:r>
          </w:p>
        </w:tc>
      </w:tr>
      <w:tr w:rsidR="00184DBB" w:rsidRPr="008857AC" w:rsidTr="004E60A2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:rsidTr="004E60A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:rsidTr="004E60A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184DBB" w:rsidRDefault="00830C5C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Listen and read separate words</w:t>
            </w:r>
          </w:p>
          <w:p w:rsidR="00184DBB" w:rsidRPr="008857AC" w:rsidRDefault="00830C5C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Identify words in context</w:t>
            </w:r>
          </w:p>
        </w:tc>
        <w:tc>
          <w:tcPr>
            <w:tcW w:w="3112" w:type="dxa"/>
            <w:shd w:val="clear" w:color="auto" w:fill="auto"/>
          </w:tcPr>
          <w:p w:rsidR="00184DBB" w:rsidRPr="008857AC" w:rsidRDefault="00830C5C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Speak about </w:t>
            </w:r>
            <w:r w:rsidR="008A31FD">
              <w:rPr>
                <w:rFonts w:ascii="Arial" w:hAnsi="Arial" w:cs="Arial"/>
                <w:b/>
                <w:sz w:val="18"/>
                <w:szCs w:val="18"/>
              </w:rPr>
              <w:t>fall and Halloween</w:t>
            </w:r>
          </w:p>
        </w:tc>
        <w:tc>
          <w:tcPr>
            <w:tcW w:w="3120" w:type="dxa"/>
            <w:shd w:val="clear" w:color="auto" w:fill="auto"/>
          </w:tcPr>
          <w:p w:rsidR="00184DBB" w:rsidRPr="008857AC" w:rsidRDefault="00830C5C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Write </w:t>
            </w:r>
            <w:r w:rsidR="008A31FD">
              <w:rPr>
                <w:rFonts w:ascii="Arial" w:hAnsi="Arial" w:cs="Arial"/>
                <w:b/>
                <w:sz w:val="18"/>
                <w:szCs w:val="18"/>
              </w:rPr>
              <w:t>simple sentences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830C5C" w:rsidP="00830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 w:rsidR="00523EF4">
              <w:rPr>
                <w:rFonts w:ascii="Arial" w:hAnsi="Arial" w:cs="Arial"/>
                <w:sz w:val="18"/>
                <w:szCs w:val="18"/>
              </w:rPr>
              <w:t xml:space="preserve"> can</w:t>
            </w:r>
            <w:r>
              <w:rPr>
                <w:rFonts w:ascii="Arial" w:hAnsi="Arial" w:cs="Arial"/>
                <w:sz w:val="18"/>
                <w:szCs w:val="18"/>
              </w:rPr>
              <w:t xml:space="preserve"> express </w:t>
            </w:r>
            <w:r w:rsidR="008A31FD">
              <w:rPr>
                <w:rFonts w:ascii="Arial" w:hAnsi="Arial" w:cs="Arial"/>
                <w:sz w:val="18"/>
                <w:szCs w:val="18"/>
              </w:rPr>
              <w:t>weather changes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verbs</w:t>
            </w:r>
          </w:p>
          <w:p w:rsidR="00830C5C" w:rsidRPr="00830C5C" w:rsidRDefault="00830C5C" w:rsidP="00830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write present tense verbs</w:t>
            </w:r>
          </w:p>
          <w:p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830C5C" w:rsidP="00830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Cut and </w:t>
            </w:r>
            <w:r w:rsidR="00523EF4">
              <w:rPr>
                <w:rFonts w:ascii="Arial" w:hAnsi="Arial" w:cs="Arial"/>
                <w:sz w:val="18"/>
                <w:szCs w:val="18"/>
              </w:rPr>
              <w:t>glue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activity</w:t>
            </w:r>
          </w:p>
          <w:p w:rsidR="00830C5C" w:rsidRDefault="00523EF4" w:rsidP="00830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Listen and circle the words </w:t>
            </w:r>
          </w:p>
          <w:p w:rsidR="00184DBB" w:rsidRPr="008857AC" w:rsidRDefault="00523EF4" w:rsidP="0064799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Tracing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actiity</w:t>
            </w:r>
            <w:proofErr w:type="spellEnd"/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647990" w:rsidP="0064799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EF4">
              <w:rPr>
                <w:rFonts w:ascii="Arial" w:hAnsi="Arial" w:cs="Arial"/>
                <w:sz w:val="18"/>
                <w:szCs w:val="18"/>
              </w:rPr>
              <w:t>compare between seasons</w:t>
            </w:r>
          </w:p>
          <w:p w:rsidR="00647990" w:rsidRDefault="00647990" w:rsidP="0064799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connect what they learn to </w:t>
            </w:r>
            <w:r w:rsidR="00523EF4">
              <w:rPr>
                <w:rFonts w:ascii="Arial" w:hAnsi="Arial" w:cs="Arial"/>
                <w:sz w:val="18"/>
                <w:szCs w:val="18"/>
              </w:rPr>
              <w:t>what is happening now in weather changes</w:t>
            </w:r>
          </w:p>
          <w:p w:rsidR="00647990" w:rsidRPr="008857AC" w:rsidRDefault="00647990" w:rsidP="0064799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make </w:t>
            </w:r>
            <w:r w:rsidR="00523EF4">
              <w:rPr>
                <w:rFonts w:ascii="Arial" w:hAnsi="Arial" w:cs="Arial"/>
                <w:sz w:val="18"/>
                <w:szCs w:val="18"/>
              </w:rPr>
              <w:t>connections between weather and celebrations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D861E0" w:rsidRDefault="00D861E0" w:rsidP="00D861E0">
            <w:pPr>
              <w:jc w:val="both"/>
              <w:rPr>
                <w:rFonts w:ascii="Arial" w:hAnsi="Arial" w:cs="Arial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ذرة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يقطين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بلوط  تفاح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خريف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فزاعة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أوراق - اشجار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647990" w:rsidP="00647990">
            <w:pPr>
              <w:ind w:hanging="29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Present tense</w:t>
            </w:r>
          </w:p>
          <w:p w:rsidR="00184DBB" w:rsidRDefault="00D861E0" w:rsidP="00647990">
            <w:pPr>
              <w:ind w:hanging="29"/>
              <w:jc w:val="both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 xml:space="preserve">تتساقط اورق الاشجار </w:t>
            </w:r>
          </w:p>
          <w:p w:rsidR="00647990" w:rsidRPr="008857AC" w:rsidRDefault="00D861E0" w:rsidP="00647990">
            <w:pPr>
              <w:ind w:hanging="29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تتحول الى اللون البنى</w:t>
            </w:r>
          </w:p>
          <w:p w:rsidR="00184DBB" w:rsidRPr="008857AC" w:rsidRDefault="00184DBB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647990" w:rsidP="0064799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</w:t>
            </w:r>
          </w:p>
          <w:p w:rsidR="00647990" w:rsidRDefault="00647990" w:rsidP="0064799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Activities</w:t>
            </w:r>
            <w:r w:rsidR="00D861E0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 xml:space="preserve"> </w:t>
            </w:r>
            <w:r w:rsidR="00D861E0">
              <w:rPr>
                <w:rFonts w:ascii="Arial" w:hAnsi="Arial" w:cs="Arial"/>
                <w:sz w:val="18"/>
                <w:szCs w:val="18"/>
                <w:highlight w:val="yellow"/>
              </w:rPr>
              <w:t>printed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by teacher</w:t>
            </w:r>
          </w:p>
          <w:p w:rsidR="002E75F3" w:rsidRPr="008857AC" w:rsidRDefault="002E75F3" w:rsidP="0064799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Video about fall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AE7B15" w:rsidRDefault="00CC70CD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farm animals</w:t>
            </w:r>
          </w:p>
          <w:p w:rsidR="00184DBB" w:rsidRPr="008857AC" w:rsidRDefault="00026F32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answer questions about animals they watch in a video </w:t>
            </w:r>
          </w:p>
          <w:p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Matching activity</w:t>
            </w:r>
          </w:p>
          <w:p w:rsidR="00AE7B15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Tracing activity</w:t>
            </w:r>
          </w:p>
          <w:p w:rsidR="00026F32" w:rsidRDefault="00026F32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Quiz using YouTube</w:t>
            </w:r>
          </w:p>
          <w:p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AE7B15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69C">
              <w:rPr>
                <w:rFonts w:ascii="Arial" w:hAnsi="Arial" w:cs="Arial"/>
                <w:sz w:val="18"/>
                <w:szCs w:val="18"/>
              </w:rPr>
              <w:t>connect</w:t>
            </w:r>
            <w:r>
              <w:rPr>
                <w:rFonts w:ascii="Arial" w:hAnsi="Arial" w:cs="Arial"/>
                <w:sz w:val="18"/>
                <w:szCs w:val="18"/>
              </w:rPr>
              <w:t xml:space="preserve"> the vocab they learn </w:t>
            </w:r>
            <w:r w:rsidR="003F069C">
              <w:rPr>
                <w:rFonts w:ascii="Arial" w:hAnsi="Arial" w:cs="Arial"/>
                <w:sz w:val="18"/>
                <w:szCs w:val="18"/>
              </w:rPr>
              <w:t>to the field trip</w:t>
            </w:r>
          </w:p>
          <w:p w:rsidR="00AE7B15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69C">
              <w:rPr>
                <w:rFonts w:ascii="Arial" w:hAnsi="Arial" w:cs="Arial"/>
                <w:sz w:val="18"/>
                <w:szCs w:val="18"/>
              </w:rPr>
              <w:t>communicate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69C">
              <w:rPr>
                <w:rFonts w:ascii="Arial" w:hAnsi="Arial" w:cs="Arial"/>
                <w:sz w:val="18"/>
                <w:szCs w:val="18"/>
              </w:rPr>
              <w:t>their feelings towards animals</w:t>
            </w:r>
          </w:p>
          <w:p w:rsidR="00AE7B15" w:rsidRPr="008857AC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</w:t>
            </w:r>
            <w:r w:rsidR="003F069C">
              <w:rPr>
                <w:rFonts w:ascii="Arial" w:hAnsi="Arial" w:cs="Arial"/>
                <w:sz w:val="18"/>
                <w:szCs w:val="18"/>
              </w:rPr>
              <w:t>mpare between the animals the learn and they watch in real life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752E3B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حصان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دجاجة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ديك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كتكوت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ارنب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بقرة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خنزير - خروف</w:t>
            </w:r>
          </w:p>
          <w:p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AE7B15" w:rsidRDefault="00752E3B" w:rsidP="00752E3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Sentence building</w:t>
            </w:r>
          </w:p>
          <w:p w:rsidR="00752E3B" w:rsidRDefault="00752E3B" w:rsidP="00752E3B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الخروف يأكل العشب</w:t>
            </w:r>
          </w:p>
          <w:p w:rsidR="00752E3B" w:rsidRPr="008857AC" w:rsidRDefault="00752E3B" w:rsidP="00752E3B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  <w:t xml:space="preserve">الولد 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يركب الحصان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AE7B15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</w:t>
            </w:r>
            <w:r w:rsidR="003C35AC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 xml:space="preserve"> </w:t>
            </w:r>
            <w:r w:rsidR="003C35AC">
              <w:rPr>
                <w:rFonts w:ascii="Arial" w:hAnsi="Arial" w:cs="Arial"/>
                <w:sz w:val="18"/>
                <w:szCs w:val="18"/>
                <w:highlight w:val="yellow"/>
              </w:rPr>
              <w:t>that will be used later in the field trip</w:t>
            </w:r>
          </w:p>
          <w:p w:rsidR="00477945" w:rsidRDefault="00477945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Drawing paper</w:t>
            </w:r>
          </w:p>
          <w:p w:rsidR="00477945" w:rsidRPr="008857AC" w:rsidRDefault="00477945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Video about animals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21270F" w:rsidP="002127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track butterfly cycle</w:t>
            </w:r>
          </w:p>
          <w:p w:rsidR="0021270F" w:rsidRPr="008857AC" w:rsidRDefault="0021270F" w:rsidP="002127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develop vocab thru graphic organizer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21270F" w:rsidP="0021270F">
            <w:pPr>
              <w:ind w:hanging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Fill in the diagram</w:t>
            </w:r>
          </w:p>
          <w:p w:rsidR="0021270F" w:rsidRPr="008857AC" w:rsidRDefault="0021270F" w:rsidP="0021270F">
            <w:pPr>
              <w:ind w:hanging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Tracing activity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7E7E72" w:rsidRDefault="0021270F" w:rsidP="007E7E7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connect what thy learn to real life</w:t>
            </w:r>
          </w:p>
          <w:p w:rsidR="0021270F" w:rsidRDefault="0021270F" w:rsidP="007E7E7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compare butterfly to other animals or insects</w:t>
            </w:r>
          </w:p>
          <w:p w:rsidR="0021270F" w:rsidRPr="008857AC" w:rsidRDefault="0021270F" w:rsidP="007E7E7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speak about other animals in their community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21270F" w:rsidP="0021270F">
            <w:pPr>
              <w:ind w:hanging="29"/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 xml:space="preserve">فراشة </w:t>
            </w:r>
            <w: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 xml:space="preserve"> د</w:t>
            </w:r>
            <w:r w:rsidR="00287323"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و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 xml:space="preserve">رة </w:t>
            </w:r>
            <w:r w:rsidR="00287323"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-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 xml:space="preserve">حياة </w:t>
            </w:r>
            <w: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 xml:space="preserve"> يرقة </w:t>
            </w:r>
            <w: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 xml:space="preserve"> حشرة شرنقة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287323" w:rsidP="007E7E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Present simple</w:t>
            </w:r>
          </w:p>
          <w:p w:rsidR="00287323" w:rsidRDefault="00287323" w:rsidP="007E7E72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تضع الفراشة البيض</w:t>
            </w:r>
          </w:p>
          <w:p w:rsidR="00287323" w:rsidRPr="008857AC" w:rsidRDefault="00287323" w:rsidP="007E7E72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  <w:t>يتح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و</w:t>
            </w:r>
            <w: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  <w:t xml:space="preserve">ل 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البيض الي يرقة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7E7E72" w:rsidRDefault="00287323" w:rsidP="007E7E72">
            <w:pPr>
              <w:ind w:hanging="28"/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  <w:t>Graphs</w:t>
            </w:r>
          </w:p>
          <w:p w:rsidR="00287323" w:rsidRDefault="00287323" w:rsidP="007E7E72">
            <w:pPr>
              <w:ind w:hanging="28"/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  <w:t>Flash cards</w:t>
            </w:r>
          </w:p>
          <w:p w:rsidR="00287323" w:rsidRPr="008857AC" w:rsidRDefault="00287323" w:rsidP="007E7E72">
            <w:pPr>
              <w:ind w:hanging="28"/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  <w:t>Youtube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  <w:t xml:space="preserve"> video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171E52" w:rsidP="00171E52">
            <w:pPr>
              <w:pStyle w:val="ListParagraph"/>
              <w:ind w:left="0" w:firstLine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trace the life cycle of a plant</w:t>
            </w:r>
          </w:p>
          <w:p w:rsidR="001F2910" w:rsidRPr="008857AC" w:rsidRDefault="001F2910" w:rsidP="00171E52">
            <w:pPr>
              <w:pStyle w:val="ListParagraph"/>
              <w:ind w:left="0" w:firstLine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>
              <w:rPr>
                <w:rFonts w:ascii="Arial" w:hAnsi="Arial" w:cs="Arial"/>
                <w:sz w:val="18"/>
                <w:szCs w:val="18"/>
              </w:rPr>
              <w:t>can develop vocab thru graphic organizer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1F2910" w:rsidP="001F291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 and paste activity</w:t>
            </w:r>
          </w:p>
          <w:p w:rsidR="001F2910" w:rsidRPr="008857AC" w:rsidRDefault="001F2910" w:rsidP="001F291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Fill in the gaps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311395" w:rsidRDefault="001F2910" w:rsidP="00311395">
            <w:pPr>
              <w:pStyle w:val="ListParagraph"/>
              <w:ind w:left="0" w:firstLine="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connect what they learn to science lessons</w:t>
            </w:r>
          </w:p>
          <w:p w:rsidR="001F2910" w:rsidRDefault="001F2910" w:rsidP="00311395">
            <w:pPr>
              <w:pStyle w:val="ListParagraph"/>
              <w:ind w:left="0" w:firstLine="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compare between animals and plants life cycles</w:t>
            </w:r>
          </w:p>
          <w:p w:rsidR="001F2910" w:rsidRPr="008857AC" w:rsidRDefault="001F2910" w:rsidP="00311395">
            <w:pPr>
              <w:pStyle w:val="ListParagraph"/>
              <w:ind w:left="0" w:firstLine="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speak about plants in their communities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EC6CF6" w:rsidP="00EC6CF6">
            <w:pPr>
              <w:pStyle w:val="ListParagraph"/>
              <w:ind w:left="0"/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جذور  - بذور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شمس  - تغييرات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دورة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حيوان - نبات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97F43" w:rsidRDefault="00197F43" w:rsidP="00197F4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Long vowels</w:t>
            </w:r>
          </w:p>
          <w:p w:rsidR="00197F43" w:rsidRDefault="00197F43" w:rsidP="00197F43">
            <w:pP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نبات حيوان</w:t>
            </w:r>
          </w:p>
          <w:p w:rsidR="00197F43" w:rsidRDefault="00197F43" w:rsidP="00197F43">
            <w:pP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  <w:t xml:space="preserve">بذور 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جذور</w:t>
            </w:r>
          </w:p>
          <w:p w:rsidR="00197F43" w:rsidRPr="008857AC" w:rsidRDefault="00197F43" w:rsidP="00197F43">
            <w:pP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  <w:t xml:space="preserve">تغييرات 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يقطين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311395" w:rsidRDefault="00197F4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Printed material to cut and paste</w:t>
            </w:r>
          </w:p>
          <w:p w:rsidR="00197F43" w:rsidRDefault="00197F4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Youtube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video about life cycle</w:t>
            </w:r>
          </w:p>
          <w:p w:rsidR="00197F43" w:rsidRPr="008857AC" w:rsidRDefault="00197F4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</w:t>
            </w:r>
            <w:bookmarkStart w:id="0" w:name="_GoBack"/>
            <w:bookmarkEnd w:id="0"/>
          </w:p>
        </w:tc>
      </w:tr>
    </w:tbl>
    <w:p w:rsidR="00184DBB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Pr="00184DBB" w:rsidRDefault="00184DBB" w:rsidP="00184DBB"/>
    <w:sectPr w:rsidR="00184DBB" w:rsidRPr="00184DBB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B"/>
    <w:rsid w:val="00026F32"/>
    <w:rsid w:val="00171E52"/>
    <w:rsid w:val="00184DBB"/>
    <w:rsid w:val="00197F43"/>
    <w:rsid w:val="001F2910"/>
    <w:rsid w:val="0021270F"/>
    <w:rsid w:val="00287323"/>
    <w:rsid w:val="002E75F3"/>
    <w:rsid w:val="00311395"/>
    <w:rsid w:val="003C35AC"/>
    <w:rsid w:val="003C6AE7"/>
    <w:rsid w:val="003F069C"/>
    <w:rsid w:val="00477945"/>
    <w:rsid w:val="00523EF4"/>
    <w:rsid w:val="00602169"/>
    <w:rsid w:val="00647990"/>
    <w:rsid w:val="006E09DF"/>
    <w:rsid w:val="00752E3B"/>
    <w:rsid w:val="007E7E72"/>
    <w:rsid w:val="00830C5C"/>
    <w:rsid w:val="008A31FD"/>
    <w:rsid w:val="00AE7B15"/>
    <w:rsid w:val="00BB3FF6"/>
    <w:rsid w:val="00CB27B2"/>
    <w:rsid w:val="00CB5FF4"/>
    <w:rsid w:val="00CC70CD"/>
    <w:rsid w:val="00D861E0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8728"/>
  <w15:docId w15:val="{D050EF51-9C2F-481F-A0C4-79DDF7A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1979</cp:lastModifiedBy>
  <cp:revision>20</cp:revision>
  <dcterms:created xsi:type="dcterms:W3CDTF">2018-09-26T01:25:00Z</dcterms:created>
  <dcterms:modified xsi:type="dcterms:W3CDTF">2018-11-18T22:52:00Z</dcterms:modified>
</cp:coreProperties>
</file>