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eastAsia="Arial" w:cs="Arial"/>
          <w:color w:val="000000"/>
          <w:sz w:val="28"/>
        </w:rPr>
      </w:pPr>
      <w:r>
        <w:rPr>
          <w:rFonts w:ascii="Arial" w:hAnsi="Arial" w:eastAsia="Arial" w:cs="Arial"/>
          <w:color w:val="000000"/>
          <w:sz w:val="28"/>
        </w:rPr>
        <w:t>Chinese Language and Culture Lesson Plan</w:t>
      </w:r>
    </w:p>
    <w:p>
      <w:pPr>
        <w:rPr>
          <w:rFonts w:hint="default" w:ascii="Arial" w:hAnsi="Arial" w:eastAsia="宋体" w:cs="Arial"/>
          <w:color w:val="000000"/>
          <w:lang w:val="en-US" w:eastAsia="zh-CN"/>
        </w:rPr>
      </w:pPr>
      <w:r>
        <w:rPr>
          <w:rFonts w:ascii="Arial" w:hAnsi="Arial" w:eastAsia="Arial" w:cs="Arial"/>
          <w:color w:val="000000"/>
        </w:rPr>
        <w:t xml:space="preserve">Teacher: </w:t>
      </w:r>
      <w:r>
        <w:rPr>
          <w:rFonts w:hint="eastAsia" w:ascii="Arial" w:hAnsi="Arial" w:eastAsia="宋体" w:cs="Arial"/>
          <w:color w:val="000000"/>
          <w:lang w:val="en-US" w:eastAsia="zh-CN"/>
        </w:rPr>
        <w:t>Liu Lina</w:t>
      </w:r>
      <w:r>
        <w:rPr>
          <w:rFonts w:ascii="Arial" w:hAnsi="Arial" w:eastAsia="Arial" w:cs="Arial"/>
          <w:color w:val="000000"/>
        </w:rPr>
        <w:br w:type="textWrapping"/>
      </w:r>
      <w:r>
        <w:rPr>
          <w:rFonts w:ascii="Arial" w:hAnsi="Arial" w:eastAsia="Arial" w:cs="Arial"/>
          <w:color w:val="000000"/>
        </w:rPr>
        <w:t xml:space="preserve">Grade Level: </w:t>
      </w:r>
      <w:r>
        <w:rPr>
          <w:rFonts w:hint="eastAsia" w:ascii="Arial" w:hAnsi="Arial" w:eastAsia="宋体" w:cs="Arial"/>
          <w:color w:val="000000"/>
          <w:lang w:val="en-US" w:eastAsia="zh-CN"/>
        </w:rPr>
        <w:t xml:space="preserve"> 3</w:t>
      </w:r>
      <w:r>
        <w:rPr>
          <w:rFonts w:hint="eastAsia" w:ascii="Arial" w:hAnsi="Arial" w:eastAsia="宋体" w:cs="Arial"/>
          <w:color w:val="000000"/>
          <w:vertAlign w:val="superscript"/>
          <w:lang w:val="en-US" w:eastAsia="zh-CN"/>
        </w:rPr>
        <w:t>rd</w:t>
      </w:r>
      <w:r>
        <w:rPr>
          <w:rFonts w:hint="eastAsia" w:ascii="Arial" w:hAnsi="Arial" w:eastAsia="宋体" w:cs="Arial"/>
          <w:color w:val="000000"/>
          <w:lang w:val="en-US" w:eastAsia="zh-CN"/>
        </w:rPr>
        <w:t xml:space="preserve"> grade</w:t>
      </w:r>
    </w:p>
    <w:p>
      <w:pPr>
        <w:spacing w:after="0" w:line="240" w:lineRule="auto"/>
        <w:rPr>
          <w:rFonts w:ascii="Arial" w:hAnsi="Arial" w:eastAsia="Arial" w:cs="Arial"/>
          <w:color w:val="000000"/>
          <w:sz w:val="20"/>
        </w:rPr>
      </w:pPr>
      <w:r>
        <w:rPr>
          <w:rFonts w:ascii="Arial" w:hAnsi="Arial" w:eastAsia="Arial" w:cs="Arial"/>
          <w:b/>
          <w:color w:val="000000"/>
          <w:sz w:val="20"/>
        </w:rPr>
        <w:t>Objectives</w:t>
      </w:r>
      <w:r>
        <w:rPr>
          <w:rFonts w:ascii="Arial" w:hAnsi="Arial" w:eastAsia="Arial" w:cs="Arial"/>
          <w:color w:val="000000"/>
          <w:sz w:val="20"/>
        </w:rPr>
        <w:t xml:space="preserve"> </w:t>
      </w:r>
    </w:p>
    <w:p>
      <w:pPr>
        <w:spacing w:after="0" w:line="240" w:lineRule="auto"/>
        <w:rPr>
          <w:rFonts w:ascii="Arial" w:hAnsi="Arial" w:eastAsia="Arial" w:cs="Arial"/>
          <w:color w:val="000000"/>
          <w:sz w:val="20"/>
        </w:rPr>
      </w:pPr>
    </w:p>
    <w:p>
      <w:pPr>
        <w:spacing w:after="0" w:line="240" w:lineRule="auto"/>
        <w:rPr>
          <w:rFonts w:ascii="Arial" w:hAnsi="Arial" w:eastAsia="Arial" w:cs="Arial"/>
          <w:b/>
          <w:color w:val="000000"/>
        </w:rPr>
      </w:pPr>
      <w:r>
        <w:rPr>
          <w:rFonts w:ascii="Arial" w:hAnsi="Arial" w:eastAsia="Arial" w:cs="Arial"/>
          <w:b/>
          <w:color w:val="000000"/>
        </w:rPr>
        <w:t>Student work</w:t>
      </w:r>
    </w:p>
    <w:tbl>
      <w:tblPr>
        <w:tblStyle w:val="2"/>
        <w:tblW w:w="0" w:type="auto"/>
        <w:tblInd w:w="108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3192"/>
        <w:gridCol w:w="3192"/>
        <w:gridCol w:w="319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</w:pPr>
            <w:r>
              <w:rPr>
                <w:rFonts w:ascii="Arial" w:hAnsi="Arial" w:eastAsia="Arial" w:cs="Arial"/>
                <w:color w:val="000000"/>
                <w:sz w:val="20"/>
              </w:rPr>
              <w:t>Interpersonal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</w:pPr>
            <w:r>
              <w:rPr>
                <w:rFonts w:ascii="Arial" w:hAnsi="Arial" w:eastAsia="Arial" w:cs="Arial"/>
                <w:color w:val="000000"/>
                <w:sz w:val="20"/>
              </w:rPr>
              <w:t>Presentational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</w:pPr>
            <w:r>
              <w:rPr>
                <w:rFonts w:ascii="Arial" w:hAnsi="Arial" w:eastAsia="Arial" w:cs="Arial"/>
                <w:color w:val="000000"/>
                <w:sz w:val="20"/>
              </w:rPr>
              <w:t>Interpretive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The students will learn the history, the traditional activities and the legend about Mid-Autumn Festival.</w:t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ind w:left="0" w:leftChars="0" w:firstLine="0" w:firstLineChars="0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The students will follow the instruction of the teacher to make a lantern.</w:t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ind w:left="0" w:leftChars="0" w:firstLine="0" w:firstLineChars="0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The students will work with each in different groups and there will be helper in each group.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numPr>
                <w:ilvl w:val="0"/>
                <w:numId w:val="3"/>
              </w:numPr>
              <w:spacing w:after="0" w:line="240" w:lineRule="auto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The students will make a lantern under the guidance of the teacher and some helpers.</w:t>
            </w:r>
          </w:p>
          <w:p>
            <w:pPr>
              <w:numPr>
                <w:ilvl w:val="0"/>
                <w:numId w:val="3"/>
              </w:numPr>
              <w:spacing w:after="0" w:line="240" w:lineRule="auto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The students who can finish the work in advance can be a helper of the group and they can help other students.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numPr>
                <w:ilvl w:val="0"/>
                <w:numId w:val="4"/>
              </w:numPr>
              <w:spacing w:after="0" w:line="240" w:lineRule="auto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The students can share something about Thanksgiving Day and Christmas Day to have a better understanding of Mid-Autumn Festival. </w:t>
            </w:r>
          </w:p>
          <w:p>
            <w:pPr>
              <w:numPr>
                <w:ilvl w:val="0"/>
                <w:numId w:val="4"/>
              </w:numPr>
              <w:spacing w:after="0" w:line="240" w:lineRule="auto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The students can work as a team when make the lantern. There will be helpers in each group ans they will explain something to the students who have difficulty in making a lantern.</w:t>
            </w:r>
          </w:p>
        </w:tc>
      </w:tr>
    </w:tbl>
    <w:p>
      <w:pPr>
        <w:spacing w:after="0" w:line="240" w:lineRule="auto"/>
        <w:rPr>
          <w:rFonts w:ascii="Arial" w:hAnsi="Arial" w:eastAsia="Arial" w:cs="Arial"/>
          <w:color w:val="000000"/>
          <w:sz w:val="20"/>
        </w:rPr>
      </w:pPr>
    </w:p>
    <w:p>
      <w:pPr>
        <w:rPr>
          <w:rFonts w:ascii="Arial" w:hAnsi="Arial" w:eastAsia="Arial" w:cs="Arial"/>
          <w:b/>
          <w:color w:val="000000"/>
        </w:rPr>
      </w:pPr>
      <w:r>
        <w:rPr>
          <w:rFonts w:ascii="Arial" w:hAnsi="Arial" w:eastAsia="Arial" w:cs="Arial"/>
          <w:b/>
          <w:color w:val="000000"/>
        </w:rPr>
        <w:t>Domains of Language</w:t>
      </w:r>
    </w:p>
    <w:tbl>
      <w:tblPr>
        <w:tblStyle w:val="2"/>
        <w:tblW w:w="0" w:type="auto"/>
        <w:tblInd w:w="108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394"/>
        <w:gridCol w:w="2394"/>
        <w:gridCol w:w="2394"/>
        <w:gridCol w:w="239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</w:pPr>
            <w:r>
              <w:rPr>
                <w:rFonts w:ascii="Arial" w:hAnsi="Arial" w:eastAsia="Arial" w:cs="Arial"/>
                <w:b/>
                <w:color w:val="000000"/>
              </w:rPr>
              <w:t>Listening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</w:pPr>
            <w:r>
              <w:rPr>
                <w:rFonts w:ascii="Arial" w:hAnsi="Arial" w:eastAsia="Arial" w:cs="Arial"/>
                <w:b/>
                <w:color w:val="000000"/>
              </w:rPr>
              <w:t>Speaking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</w:pPr>
            <w:r>
              <w:rPr>
                <w:rFonts w:ascii="Arial" w:hAnsi="Arial" w:eastAsia="Arial" w:cs="Arial"/>
                <w:b/>
                <w:color w:val="000000"/>
              </w:rPr>
              <w:t>Reading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</w:pPr>
            <w:r>
              <w:rPr>
                <w:rFonts w:ascii="Arial" w:hAnsi="Arial" w:eastAsia="Arial" w:cs="Arial"/>
                <w:b/>
                <w:color w:val="000000"/>
              </w:rPr>
              <w:t>Writing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numPr>
                <w:ilvl w:val="0"/>
                <w:numId w:val="5"/>
              </w:numPr>
              <w:spacing w:after="0" w:line="240" w:lineRule="auto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“</w:t>
            </w:r>
            <w:r>
              <w:rPr>
                <w:rFonts w:hint="eastAsia"/>
                <w:lang w:val="en-US" w:eastAsia="zh-CN"/>
              </w:rPr>
              <w:t>中秋节</w:t>
            </w:r>
            <w:r>
              <w:rPr>
                <w:rFonts w:hint="default"/>
                <w:lang w:val="en-US" w:eastAsia="zh-CN"/>
              </w:rPr>
              <w:t>”</w:t>
            </w:r>
          </w:p>
          <w:p>
            <w:pPr>
              <w:numPr>
                <w:ilvl w:val="0"/>
                <w:numId w:val="5"/>
              </w:numPr>
              <w:spacing w:after="0" w:line="240" w:lineRule="auto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“</w:t>
            </w:r>
            <w:r>
              <w:rPr>
                <w:rFonts w:hint="eastAsia"/>
                <w:lang w:val="en-US" w:eastAsia="zh-CN"/>
              </w:rPr>
              <w:t>中秋快乐</w:t>
            </w:r>
            <w:r>
              <w:rPr>
                <w:rFonts w:hint="default"/>
                <w:lang w:val="en-US" w:eastAsia="zh-CN"/>
              </w:rPr>
              <w:t>”</w:t>
            </w:r>
          </w:p>
          <w:p>
            <w:pPr>
              <w:numPr>
                <w:ilvl w:val="0"/>
                <w:numId w:val="5"/>
              </w:numPr>
              <w:spacing w:after="0" w:line="240" w:lineRule="auto"/>
              <w:ind w:left="0" w:leftChars="0" w:firstLine="0" w:firstLineChars="0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上 中 下 </w:t>
            </w:r>
          </w:p>
          <w:p>
            <w:pPr>
              <w:numPr>
                <w:ilvl w:val="0"/>
                <w:numId w:val="5"/>
              </w:numPr>
              <w:spacing w:after="0" w:line="240" w:lineRule="auto"/>
              <w:ind w:left="0" w:leftChars="0" w:firstLine="0" w:firstLineChars="0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春 夏 秋 冬</w:t>
            </w:r>
          </w:p>
          <w:p>
            <w:pPr>
              <w:numPr>
                <w:ilvl w:val="0"/>
                <w:numId w:val="5"/>
              </w:numPr>
              <w:spacing w:after="0" w:line="240" w:lineRule="auto"/>
              <w:ind w:left="0" w:leftChars="0" w:firstLine="0" w:firstLineChars="0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一月 二月 三月 四月 五月 六月 七月 八月 九月 十月 十一月 十二月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numPr>
                <w:ilvl w:val="0"/>
                <w:numId w:val="6"/>
              </w:numPr>
              <w:spacing w:after="0" w:line="240" w:lineRule="auto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“</w:t>
            </w:r>
            <w:r>
              <w:rPr>
                <w:rFonts w:hint="eastAsia"/>
                <w:lang w:val="en-US" w:eastAsia="zh-CN"/>
              </w:rPr>
              <w:t>中秋节</w:t>
            </w:r>
            <w:r>
              <w:rPr>
                <w:rFonts w:hint="default"/>
                <w:lang w:val="en-US" w:eastAsia="zh-CN"/>
              </w:rPr>
              <w:t>”</w:t>
            </w:r>
          </w:p>
          <w:p>
            <w:pPr>
              <w:numPr>
                <w:ilvl w:val="0"/>
                <w:numId w:val="6"/>
              </w:numPr>
              <w:spacing w:after="0" w:line="240" w:lineRule="auto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“</w:t>
            </w:r>
            <w:r>
              <w:rPr>
                <w:rFonts w:hint="eastAsia"/>
                <w:lang w:val="en-US" w:eastAsia="zh-CN"/>
              </w:rPr>
              <w:t>中秋快乐</w:t>
            </w:r>
            <w:r>
              <w:rPr>
                <w:rFonts w:hint="default"/>
                <w:lang w:val="en-US" w:eastAsia="zh-CN"/>
              </w:rPr>
              <w:t>”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</w:pP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</w:pPr>
          </w:p>
        </w:tc>
      </w:tr>
    </w:tbl>
    <w:p>
      <w:pPr>
        <w:rPr>
          <w:rFonts w:ascii="Arial" w:hAnsi="Arial" w:eastAsia="Arial" w:cs="Arial"/>
          <w:b/>
          <w:color w:val="000000"/>
        </w:rPr>
      </w:pPr>
      <w:r>
        <w:rPr>
          <w:rFonts w:ascii="Arial" w:hAnsi="Arial" w:eastAsia="Arial" w:cs="Arial"/>
          <w:b/>
          <w:color w:val="000000"/>
        </w:rPr>
        <w:br w:type="textWrapping"/>
      </w:r>
      <w:r>
        <w:rPr>
          <w:rFonts w:ascii="Arial" w:hAnsi="Arial" w:eastAsia="Arial" w:cs="Arial"/>
          <w:b/>
          <w:color w:val="000000"/>
        </w:rPr>
        <w:t>Evidence of Learning – Assessment</w:t>
      </w:r>
    </w:p>
    <w:tbl>
      <w:tblPr>
        <w:tblStyle w:val="2"/>
        <w:tblW w:w="0" w:type="auto"/>
        <w:tblInd w:w="108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957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9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</w:pPr>
            <w:r>
              <w:rPr>
                <w:rFonts w:ascii="Arial" w:hAnsi="Arial" w:eastAsia="Arial" w:cs="Arial"/>
                <w:b/>
                <w:color w:val="000000"/>
              </w:rPr>
              <w:t>Informal or Formal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9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numPr>
                <w:ilvl w:val="0"/>
                <w:numId w:val="7"/>
              </w:numPr>
              <w:spacing w:after="0" w:line="240" w:lineRule="auto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Create the Mid--Autumn Festival section: The students can say </w:t>
            </w:r>
            <w:r>
              <w:rPr>
                <w:rFonts w:hint="default"/>
                <w:lang w:val="en-US" w:eastAsia="zh-CN"/>
              </w:rPr>
              <w:t>“</w:t>
            </w:r>
            <w:r>
              <w:rPr>
                <w:rFonts w:hint="eastAsia"/>
                <w:lang w:val="en-US" w:eastAsia="zh-CN"/>
              </w:rPr>
              <w:t>中秋快乐</w:t>
            </w:r>
            <w:r>
              <w:rPr>
                <w:rFonts w:hint="default"/>
                <w:lang w:val="en-US" w:eastAsia="zh-CN"/>
              </w:rPr>
              <w:t>”</w:t>
            </w:r>
            <w:r>
              <w:rPr>
                <w:rFonts w:hint="eastAsia"/>
                <w:lang w:val="en-US" w:eastAsia="zh-CN"/>
              </w:rPr>
              <w:t xml:space="preserve"> to each other.</w:t>
            </w:r>
          </w:p>
          <w:p>
            <w:pPr>
              <w:numPr>
                <w:ilvl w:val="0"/>
                <w:numId w:val="7"/>
              </w:numPr>
              <w:spacing w:after="0" w:line="240" w:lineRule="auto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The students can explain the legend of Change</w:t>
            </w:r>
            <w:r>
              <w:rPr>
                <w:rFonts w:hint="default"/>
                <w:lang w:val="en-US" w:eastAsia="zh-CN"/>
              </w:rPr>
              <w:t>’</w:t>
            </w:r>
            <w:r>
              <w:rPr>
                <w:rFonts w:hint="eastAsia"/>
                <w:lang w:val="en-US" w:eastAsia="zh-CN"/>
              </w:rPr>
              <w:t>e and Houyi and they can explain the imagine of the bunny and the lantern.</w:t>
            </w:r>
            <w:bookmarkStart w:id="0" w:name="_GoBack"/>
            <w:bookmarkEnd w:id="0"/>
          </w:p>
        </w:tc>
      </w:tr>
    </w:tbl>
    <w:p>
      <w:pPr>
        <w:rPr>
          <w:rFonts w:ascii="Arial" w:hAnsi="Arial" w:eastAsia="Arial" w:cs="Arial"/>
          <w:b/>
          <w:color w:val="000000"/>
        </w:rPr>
      </w:pPr>
      <w:r>
        <w:rPr>
          <w:rFonts w:ascii="Arial" w:hAnsi="Arial" w:eastAsia="Arial" w:cs="Arial"/>
          <w:b/>
          <w:color w:val="000000"/>
        </w:rPr>
        <w:br w:type="textWrapping"/>
      </w:r>
      <w:r>
        <w:rPr>
          <w:rFonts w:ascii="Arial" w:hAnsi="Arial" w:eastAsia="Arial" w:cs="Arial"/>
          <w:b/>
          <w:color w:val="000000"/>
        </w:rPr>
        <w:t>Teacher modeling of Communication followed by Student’s structured practice</w:t>
      </w:r>
    </w:p>
    <w:tbl>
      <w:tblPr>
        <w:tblStyle w:val="2"/>
        <w:tblW w:w="0" w:type="auto"/>
        <w:tblInd w:w="108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3192"/>
        <w:gridCol w:w="3192"/>
        <w:gridCol w:w="319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</w:pPr>
            <w:r>
              <w:rPr>
                <w:rFonts w:ascii="Arial" w:hAnsi="Arial" w:eastAsia="Arial" w:cs="Arial"/>
                <w:b/>
                <w:color w:val="000000"/>
              </w:rPr>
              <w:t>Message Functions/Structures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</w:pPr>
            <w:r>
              <w:rPr>
                <w:rFonts w:ascii="Arial" w:hAnsi="Arial" w:eastAsia="Arial" w:cs="Arial"/>
                <w:b/>
                <w:color w:val="000000"/>
              </w:rPr>
              <w:t>Key Vocabulary/ Phrases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</w:pPr>
            <w:r>
              <w:rPr>
                <w:rFonts w:ascii="Arial" w:hAnsi="Arial" w:eastAsia="Arial" w:cs="Arial"/>
                <w:b/>
                <w:color w:val="000000"/>
              </w:rPr>
              <w:t>Strategies for Oral Practice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numPr>
                <w:ilvl w:val="0"/>
                <w:numId w:val="8"/>
              </w:numPr>
              <w:spacing w:after="0" w:line="240" w:lineRule="auto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中秋节</w:t>
            </w:r>
          </w:p>
          <w:p>
            <w:pPr>
              <w:numPr>
                <w:ilvl w:val="0"/>
                <w:numId w:val="8"/>
              </w:numPr>
              <w:spacing w:after="0" w:line="240" w:lineRule="auto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中秋快乐</w:t>
            </w:r>
          </w:p>
          <w:p>
            <w:pPr>
              <w:numPr>
                <w:ilvl w:val="0"/>
                <w:numId w:val="8"/>
              </w:numPr>
              <w:spacing w:after="0" w:line="240" w:lineRule="auto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上 中下</w:t>
            </w:r>
          </w:p>
          <w:p>
            <w:pPr>
              <w:numPr>
                <w:ilvl w:val="0"/>
                <w:numId w:val="8"/>
              </w:numPr>
              <w:spacing w:after="0" w:line="240" w:lineRule="auto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春 夏 秋 冬</w:t>
            </w:r>
          </w:p>
          <w:p>
            <w:pPr>
              <w:numPr>
                <w:ilvl w:val="0"/>
                <w:numId w:val="8"/>
              </w:numPr>
              <w:spacing w:after="0" w:line="240" w:lineRule="auto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一月 二月 三月 四月 五月 六月 七月 八月 九月 十月 十一月 十二月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numPr>
                <w:ilvl w:val="0"/>
                <w:numId w:val="9"/>
              </w:numPr>
              <w:spacing w:after="0" w:line="240" w:lineRule="auto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中秋节</w:t>
            </w:r>
          </w:p>
          <w:p>
            <w:pPr>
              <w:numPr>
                <w:ilvl w:val="0"/>
                <w:numId w:val="9"/>
              </w:numPr>
              <w:spacing w:after="0" w:line="240" w:lineRule="auto"/>
              <w:ind w:left="0" w:leftChars="0" w:firstLine="0" w:firstLineChars="0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中秋快乐</w:t>
            </w:r>
          </w:p>
          <w:p>
            <w:pPr>
              <w:numPr>
                <w:ilvl w:val="0"/>
                <w:numId w:val="9"/>
              </w:numPr>
              <w:spacing w:after="0" w:line="240" w:lineRule="auto"/>
              <w:ind w:left="0" w:leftChars="0" w:firstLine="0" w:firstLineChars="0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上 中下</w:t>
            </w:r>
          </w:p>
          <w:p>
            <w:pPr>
              <w:numPr>
                <w:ilvl w:val="0"/>
                <w:numId w:val="9"/>
              </w:numPr>
              <w:spacing w:after="0" w:line="240" w:lineRule="auto"/>
              <w:ind w:left="0" w:leftChars="0" w:firstLine="0" w:firstLineChars="0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春 夏 秋 冬</w:t>
            </w:r>
          </w:p>
          <w:p>
            <w:pPr>
              <w:numPr>
                <w:ilvl w:val="0"/>
                <w:numId w:val="9"/>
              </w:numPr>
              <w:spacing w:after="0" w:line="240" w:lineRule="auto"/>
              <w:ind w:left="0" w:leftChars="0" w:firstLine="0" w:firstLineChars="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一月 二月 三月 四月 五月 六月 七月 八月 九月 十月 十一月 十二月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numPr>
                <w:ilvl w:val="0"/>
                <w:numId w:val="10"/>
              </w:numPr>
              <w:spacing w:after="0" w:line="240" w:lineRule="auto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Show a video about the legend of the Mid-Autumn Festival and show the name of Mid-Autumn Festival --</w:t>
            </w:r>
            <w:r>
              <w:rPr>
                <w:rFonts w:hint="default"/>
                <w:lang w:val="en-US" w:eastAsia="zh-CN"/>
              </w:rPr>
              <w:t>”</w:t>
            </w:r>
            <w:r>
              <w:rPr>
                <w:rFonts w:hint="eastAsia"/>
                <w:lang w:val="en-US" w:eastAsia="zh-CN"/>
              </w:rPr>
              <w:t>中秋节</w:t>
            </w:r>
            <w:r>
              <w:rPr>
                <w:rFonts w:hint="default"/>
                <w:lang w:val="en-US" w:eastAsia="zh-CN"/>
              </w:rPr>
              <w:t>”</w:t>
            </w:r>
            <w:r>
              <w:rPr>
                <w:rFonts w:hint="eastAsia"/>
                <w:lang w:val="en-US" w:eastAsia="zh-CN"/>
              </w:rPr>
              <w:t>。</w:t>
            </w:r>
          </w:p>
          <w:p>
            <w:pPr>
              <w:numPr>
                <w:ilvl w:val="0"/>
                <w:numId w:val="10"/>
              </w:numPr>
              <w:spacing w:after="0" w:line="240" w:lineRule="auto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There are a lot of activities during Mid-Autumn Festival China and we will say </w:t>
            </w:r>
            <w:r>
              <w:rPr>
                <w:rFonts w:hint="default"/>
                <w:lang w:val="en-US" w:eastAsia="zh-CN"/>
              </w:rPr>
              <w:t>“</w:t>
            </w:r>
            <w:r>
              <w:rPr>
                <w:rFonts w:hint="eastAsia"/>
                <w:lang w:val="en-US" w:eastAsia="zh-CN"/>
              </w:rPr>
              <w:t>中秋快乐-- Happy Mid-Autumn Festival</w:t>
            </w:r>
            <w:r>
              <w:rPr>
                <w:rFonts w:hint="default"/>
                <w:lang w:val="en-US" w:eastAsia="zh-CN"/>
              </w:rPr>
              <w:t>”</w:t>
            </w:r>
            <w:r>
              <w:rPr>
                <w:rFonts w:hint="eastAsia"/>
                <w:lang w:val="en-US" w:eastAsia="zh-CN"/>
              </w:rPr>
              <w:t xml:space="preserve"> to each other.</w:t>
            </w:r>
          </w:p>
          <w:p>
            <w:pPr>
              <w:numPr>
                <w:ilvl w:val="0"/>
                <w:numId w:val="10"/>
              </w:numPr>
              <w:spacing w:after="0" w:line="240" w:lineRule="auto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TPR: The three words about the location -- 上 中 下.</w:t>
            </w:r>
          </w:p>
          <w:p>
            <w:pPr>
              <w:numPr>
                <w:ilvl w:val="0"/>
                <w:numId w:val="10"/>
              </w:numPr>
              <w:spacing w:after="0" w:line="240" w:lineRule="auto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Pictures: The four seasons -- 春 夏 秋冬.</w:t>
            </w:r>
          </w:p>
          <w:p>
            <w:pPr>
              <w:numPr>
                <w:ilvl w:val="0"/>
                <w:numId w:val="10"/>
              </w:numPr>
              <w:spacing w:after="0" w:line="240" w:lineRule="auto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Review the numbers: 1-12 and show the same word </w:t>
            </w:r>
            <w:r>
              <w:rPr>
                <w:rFonts w:hint="default"/>
                <w:lang w:val="en-US" w:eastAsia="zh-CN"/>
              </w:rPr>
              <w:t>“</w:t>
            </w:r>
            <w:r>
              <w:rPr>
                <w:rFonts w:hint="eastAsia"/>
                <w:lang w:val="en-US" w:eastAsia="zh-CN"/>
              </w:rPr>
              <w:t>月</w:t>
            </w:r>
            <w:r>
              <w:rPr>
                <w:rFonts w:hint="default"/>
                <w:lang w:val="en-US" w:eastAsia="zh-CN"/>
              </w:rPr>
              <w:t>”</w:t>
            </w:r>
            <w:r>
              <w:rPr>
                <w:rFonts w:hint="eastAsia"/>
                <w:lang w:val="en-US" w:eastAsia="zh-CN"/>
              </w:rPr>
              <w:t xml:space="preserve"> in each month in Chinese, and the students are easy to speak all the 12 months.</w:t>
            </w:r>
          </w:p>
        </w:tc>
      </w:tr>
    </w:tbl>
    <w:p>
      <w:pPr>
        <w:spacing w:before="100" w:after="100" w:line="240" w:lineRule="auto"/>
        <w:rPr>
          <w:rFonts w:ascii="Arial" w:hAnsi="Arial" w:eastAsia="Arial" w:cs="Arial"/>
          <w:b/>
          <w:color w:val="000000"/>
        </w:rPr>
      </w:pPr>
      <w:r>
        <w:rPr>
          <w:rFonts w:ascii="Arial" w:hAnsi="Arial" w:eastAsia="Arial" w:cs="Arial"/>
          <w:b/>
          <w:color w:val="030303"/>
          <w:sz w:val="24"/>
        </w:rPr>
        <w:t>Technology</w:t>
      </w:r>
      <w:r>
        <w:rPr>
          <w:rFonts w:ascii="Arial" w:hAnsi="Arial" w:eastAsia="Arial" w:cs="Arial"/>
          <w:b/>
          <w:color w:val="000000"/>
        </w:rPr>
        <w:t xml:space="preserve">:  </w:t>
      </w:r>
    </w:p>
    <w:p>
      <w:pPr>
        <w:rPr>
          <w:rFonts w:ascii="Arial" w:hAnsi="Arial" w:eastAsia="Arial" w:cs="Arial"/>
          <w:b/>
          <w:color w:val="000000"/>
        </w:rPr>
      </w:pPr>
      <w:r>
        <w:rPr>
          <w:rFonts w:ascii="Arial" w:hAnsi="Arial" w:eastAsia="Arial" w:cs="Arial"/>
          <w:b/>
          <w:color w:val="000000"/>
        </w:rPr>
        <w:t>Classroom Activities:</w:t>
      </w:r>
    </w:p>
    <w:tbl>
      <w:tblPr>
        <w:tblStyle w:val="2"/>
        <w:tblW w:w="0" w:type="auto"/>
        <w:tblInd w:w="108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9576"/>
      </w:tblGrid>
      <w:tr>
        <w:trPr>
          <w:trHeight w:val="1" w:hRule="atLeast"/>
        </w:trPr>
        <w:tc>
          <w:tcPr>
            <w:tcW w:w="9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numPr>
                <w:ilvl w:val="0"/>
                <w:numId w:val="11"/>
              </w:numPr>
              <w:spacing w:after="0" w:line="240" w:lineRule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Game: Speak and Guess -- this is a kind of activity of review. The teacher will speak the words about location and the students do the correct action (put the hands up/ middle/below).</w:t>
            </w:r>
          </w:p>
          <w:p>
            <w:pPr>
              <w:numPr>
                <w:ilvl w:val="0"/>
                <w:numId w:val="11"/>
              </w:numPr>
              <w:spacing w:after="0" w:line="240" w:lineRule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Handicraft -- make a lantern. The students make a bunny lantern under the guidance of the teacher.</w:t>
            </w:r>
          </w:p>
        </w:tc>
      </w:tr>
    </w:tbl>
    <w:p>
      <w:pPr>
        <w:rPr>
          <w:rFonts w:ascii="Arial" w:hAnsi="Arial" w:eastAsia="Arial" w:cs="Arial"/>
          <w:b/>
          <w:color w:val="000000"/>
        </w:rPr>
      </w:pPr>
      <w:r>
        <w:rPr>
          <w:rFonts w:ascii="Arial" w:hAnsi="Arial" w:eastAsia="Arial" w:cs="Arial"/>
          <w:b/>
          <w:color w:val="000000"/>
        </w:rPr>
        <w:br w:type="textWrapping"/>
      </w:r>
      <w:r>
        <w:rPr>
          <w:rFonts w:ascii="Arial" w:hAnsi="Arial" w:eastAsia="Arial" w:cs="Arial"/>
          <w:b/>
          <w:color w:val="000000"/>
        </w:rPr>
        <w:t>Extend the Learning: School-Home connection</w:t>
      </w:r>
    </w:p>
    <w:tbl>
      <w:tblPr>
        <w:tblStyle w:val="2"/>
        <w:tblW w:w="0" w:type="auto"/>
        <w:tblInd w:w="108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957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9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The students show the lantern to the family and give a brief introduction about their lantern and the legend of Mid-Autumn Festival.</w:t>
            </w:r>
          </w:p>
        </w:tc>
      </w:tr>
    </w:tbl>
    <w:p>
      <w:pPr>
        <w:rPr>
          <w:rFonts w:ascii="Arial" w:hAnsi="Arial" w:eastAsia="Arial" w:cs="Arial"/>
          <w:b/>
          <w:color w:val="000000"/>
          <w:sz w:val="24"/>
        </w:rPr>
      </w:pPr>
    </w:p>
    <w:p>
      <w:pPr>
        <w:rPr>
          <w:rFonts w:ascii="Arial" w:hAnsi="Arial" w:eastAsia="Arial" w:cs="Arial"/>
          <w:b/>
          <w:color w:val="000000"/>
          <w:sz w:val="24"/>
        </w:rPr>
      </w:pPr>
      <w:r>
        <w:rPr>
          <w:rFonts w:ascii="Arial" w:hAnsi="Arial" w:eastAsia="Arial" w:cs="Arial"/>
          <w:b/>
          <w:color w:val="000000"/>
          <w:sz w:val="24"/>
        </w:rPr>
        <w:t>End with Closure Activities</w:t>
      </w:r>
    </w:p>
    <w:tbl>
      <w:tblPr>
        <w:tblStyle w:val="2"/>
        <w:tblW w:w="0" w:type="auto"/>
        <w:tblInd w:w="108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957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9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ascii="Arial" w:hAnsi="Arial" w:eastAsia="Arial" w:cs="Arial"/>
                <w:b/>
                <w:color w:val="000000"/>
                <w:sz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</w:rPr>
              <w:t>Exit Slip:</w:t>
            </w:r>
          </w:p>
          <w:p>
            <w:pPr>
              <w:spacing w:after="0" w:line="240" w:lineRule="auto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The students make a presentation to all of other students to show the idea of their bunny and something about Mid-Autumn Festival in China.</w:t>
            </w:r>
          </w:p>
        </w:tc>
      </w:tr>
    </w:tbl>
    <w:p>
      <w:pPr>
        <w:rPr>
          <w:rFonts w:ascii="Arial" w:hAnsi="Arial" w:eastAsia="Arial" w:cs="Arial"/>
          <w:b/>
          <w:color w:val="000000"/>
        </w:rPr>
      </w:pPr>
    </w:p>
    <w:sectPr>
      <w:pgSz w:w="12240" w:h="15840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94177E"/>
    <w:multiLevelType w:val="singleLevel"/>
    <w:tmpl w:val="B694177E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C96CC558"/>
    <w:multiLevelType w:val="singleLevel"/>
    <w:tmpl w:val="C96CC558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D12DEB5B"/>
    <w:multiLevelType w:val="singleLevel"/>
    <w:tmpl w:val="D12DEB5B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ED42C9EB"/>
    <w:multiLevelType w:val="singleLevel"/>
    <w:tmpl w:val="ED42C9EB"/>
    <w:lvl w:ilvl="0" w:tentative="0">
      <w:start w:val="1"/>
      <w:numFmt w:val="decimal"/>
      <w:suff w:val="space"/>
      <w:lvlText w:val="%1."/>
      <w:lvlJc w:val="left"/>
    </w:lvl>
  </w:abstractNum>
  <w:abstractNum w:abstractNumId="4">
    <w:nsid w:val="0E4B83F3"/>
    <w:multiLevelType w:val="singleLevel"/>
    <w:tmpl w:val="0E4B83F3"/>
    <w:lvl w:ilvl="0" w:tentative="0">
      <w:start w:val="1"/>
      <w:numFmt w:val="decimal"/>
      <w:suff w:val="space"/>
      <w:lvlText w:val="%1."/>
      <w:lvlJc w:val="left"/>
    </w:lvl>
  </w:abstractNum>
  <w:abstractNum w:abstractNumId="5">
    <w:nsid w:val="100EE0DE"/>
    <w:multiLevelType w:val="singleLevel"/>
    <w:tmpl w:val="100EE0DE"/>
    <w:lvl w:ilvl="0" w:tentative="0">
      <w:start w:val="1"/>
      <w:numFmt w:val="decimal"/>
      <w:suff w:val="space"/>
      <w:lvlText w:val="%1."/>
      <w:lvlJc w:val="left"/>
    </w:lvl>
  </w:abstractNum>
  <w:abstractNum w:abstractNumId="6">
    <w:nsid w:val="263E7A91"/>
    <w:multiLevelType w:val="singleLevel"/>
    <w:tmpl w:val="263E7A91"/>
    <w:lvl w:ilvl="0" w:tentative="0">
      <w:start w:val="2"/>
      <w:numFmt w:val="decimal"/>
      <w:suff w:val="space"/>
      <w:lvlText w:val="%1."/>
      <w:lvlJc w:val="left"/>
    </w:lvl>
  </w:abstractNum>
  <w:abstractNum w:abstractNumId="7">
    <w:nsid w:val="27B80A96"/>
    <w:multiLevelType w:val="singleLevel"/>
    <w:tmpl w:val="27B80A96"/>
    <w:lvl w:ilvl="0" w:tentative="0">
      <w:start w:val="1"/>
      <w:numFmt w:val="decimal"/>
      <w:suff w:val="space"/>
      <w:lvlText w:val="%1."/>
      <w:lvlJc w:val="left"/>
    </w:lvl>
  </w:abstractNum>
  <w:abstractNum w:abstractNumId="8">
    <w:nsid w:val="6E8045E5"/>
    <w:multiLevelType w:val="singleLevel"/>
    <w:tmpl w:val="6E8045E5"/>
    <w:lvl w:ilvl="0" w:tentative="0">
      <w:start w:val="1"/>
      <w:numFmt w:val="decimal"/>
      <w:suff w:val="space"/>
      <w:lvlText w:val="%1."/>
      <w:lvlJc w:val="left"/>
    </w:lvl>
  </w:abstractNum>
  <w:abstractNum w:abstractNumId="9">
    <w:nsid w:val="701A1110"/>
    <w:multiLevelType w:val="singleLevel"/>
    <w:tmpl w:val="701A1110"/>
    <w:lvl w:ilvl="0" w:tentative="0">
      <w:start w:val="1"/>
      <w:numFmt w:val="decimal"/>
      <w:suff w:val="space"/>
      <w:lvlText w:val="%1."/>
      <w:lvlJc w:val="left"/>
    </w:lvl>
  </w:abstractNum>
  <w:abstractNum w:abstractNumId="10">
    <w:nsid w:val="7F05D08B"/>
    <w:multiLevelType w:val="singleLevel"/>
    <w:tmpl w:val="7F05D08B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9"/>
  </w:num>
  <w:num w:numId="9">
    <w:abstractNumId w:val="2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71B"/>
    <w:rsid w:val="00593358"/>
    <w:rsid w:val="0060465C"/>
    <w:rsid w:val="0077259F"/>
    <w:rsid w:val="00985CBA"/>
    <w:rsid w:val="00E7071B"/>
    <w:rsid w:val="26032C18"/>
    <w:rsid w:val="61422262"/>
    <w:rsid w:val="651F2879"/>
    <w:rsid w:val="7C67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467</Characters>
  <Lines>3</Lines>
  <Paragraphs>1</Paragraphs>
  <TotalTime>29</TotalTime>
  <ScaleCrop>false</ScaleCrop>
  <LinksUpToDate>false</LinksUpToDate>
  <CharactersWithSpaces>547</CharactersWithSpaces>
  <Application>WPS Office_11.1.0.9995_F1E327BC-269C-435d-A152-05C5408002CA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2018-08-07T21:35:00Z</dcterms:created>
  <dc:creator>Sharon Hsu</dc:creator>
  <cp:lastModifiedBy>喵啊喵啊喵</cp:lastModifiedBy>
  <dcterms:modified xsi:type="dcterms:W3CDTF">2021-09-20T14:02:08Z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2052-11.1.0.9995</vt:lpwstr>
  </property>
</Properties>
</file>