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/>
        <w:ind w:left="238" w:right="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rPr>
          <w:rFonts w:ascii="Arial"/>
          <w:b/>
          <w:sz w:val="34"/>
        </w:rPr>
      </w:pPr>
    </w:p>
    <w:p>
      <w:pPr>
        <w:pStyle w:val="3"/>
        <w:tabs>
          <w:tab w:val="left" w:pos="1750"/>
          <w:tab w:val="left" w:pos="5822"/>
        </w:tabs>
      </w:pPr>
      <w:r>
        <w:t>School:</w:t>
      </w:r>
      <w:r>
        <w:tab/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 xml:space="preserve">Batesville Middle School </w:t>
      </w:r>
      <w:r>
        <w:rPr>
          <w:u w:val="single"/>
        </w:rPr>
        <w:tab/>
      </w:r>
    </w:p>
    <w:p>
      <w:pPr>
        <w:spacing w:before="8" w:line="240" w:lineRule="auto"/>
        <w:rPr>
          <w:b/>
          <w:sz w:val="17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spacing w:before="101"/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Zhenglin Wang</w:t>
      </w:r>
      <w:r>
        <w:rPr>
          <w:u w:val="single"/>
        </w:rPr>
        <w:tab/>
      </w:r>
      <w:r>
        <w:tab/>
      </w:r>
      <w:r>
        <w:t>Grade</w:t>
      </w:r>
      <w:r>
        <w:rPr>
          <w:spacing w:val="-2"/>
        </w:rPr>
        <w:t xml:space="preserve"> </w:t>
      </w:r>
      <w:r>
        <w:t xml:space="preserve">level </w:t>
      </w:r>
      <w:r>
        <w:rPr>
          <w:w w:val="99"/>
          <w:u w:val="single"/>
        </w:rPr>
        <w:t xml:space="preserve"> </w:t>
      </w:r>
      <w:r>
        <w:rPr>
          <w:rFonts w:hint="eastAsia" w:eastAsia="宋体"/>
          <w:w w:val="99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eastAsia="宋体"/>
          <w:w w:val="99"/>
          <w:u w:val="single"/>
          <w:lang w:val="en-US" w:eastAsia="zh-CN"/>
        </w:rPr>
        <w:t>th</w:t>
      </w:r>
      <w:r>
        <w:rPr>
          <w:u w:val="single"/>
        </w:rPr>
        <w:tab/>
      </w:r>
    </w:p>
    <w:p>
      <w:pPr>
        <w:spacing w:before="3" w:line="240" w:lineRule="auto"/>
        <w:rPr>
          <w:sz w:val="17"/>
        </w:rPr>
      </w:pPr>
    </w:p>
    <w:p>
      <w:pPr>
        <w:widowControl w:val="0"/>
        <w:spacing w:line="240" w:lineRule="auto"/>
      </w:pPr>
      <w:r>
        <w:t>Lesson</w:t>
      </w:r>
      <w:r>
        <w:rPr>
          <w:spacing w:val="-6"/>
        </w:rPr>
        <w:t xml:space="preserve"> </w:t>
      </w:r>
      <w:r>
        <w:t xml:space="preserve">title </w:t>
      </w:r>
      <w:r>
        <w:rPr>
          <w:w w:val="99"/>
          <w:u w:val="single"/>
        </w:rPr>
        <w:t xml:space="preserve"> </w:t>
      </w:r>
      <w:r>
        <w:rPr>
          <w:rFonts w:hint="default"/>
          <w:sz w:val="18"/>
          <w:szCs w:val="18"/>
          <w:rtl w:val="0"/>
          <w:lang w:val="en-US" w:eastAsia="zh-CN"/>
        </w:rPr>
        <w:t>Mid-autumn Festival</w:t>
      </w:r>
      <w:r>
        <w:rPr>
          <w:u w:val="single"/>
        </w:rPr>
        <w:tab/>
      </w:r>
    </w:p>
    <w:p>
      <w:pPr>
        <w:spacing w:before="0" w:after="1" w:line="240" w:lineRule="auto"/>
        <w:rPr>
          <w:sz w:val="25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3"/>
              <w:jc w:val="center"/>
              <w:rPr>
                <w:sz w:val="22"/>
              </w:rPr>
            </w:pPr>
            <w:r>
              <w:rPr>
                <w:sz w:val="22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7" w:hRule="atLeast"/>
        </w:trPr>
        <w:tc>
          <w:tcPr>
            <w:tcW w:w="9218" w:type="dxa"/>
          </w:tcPr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 By the end of the class,students will be able to 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1.  know the legend and customs of Chinese Mid-Autumn Festival.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2.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R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ead : 中秋节（Mid-Autumn Festival）, 月（moon）, 月饼（mooncake）and so on.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3.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Compare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the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 similarities and differences between Mid-autumn and Thanks giving day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.</w:t>
            </w:r>
          </w:p>
          <w:p>
            <w:pPr>
              <w:pStyle w:val="8"/>
              <w:spacing w:line="283" w:lineRule="auto"/>
              <w:ind w:right="672"/>
              <w:rPr>
                <w:i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5"/>
              <w:jc w:val="center"/>
              <w:rPr>
                <w:sz w:val="22"/>
              </w:rPr>
            </w:pPr>
            <w:r>
              <w:rPr>
                <w:sz w:val="22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9218" w:type="dxa"/>
          </w:tcPr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1.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R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ead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the characters like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中秋节（Mid-Autumn Festival）, 月（moon）, 月饼（mooncake）and so on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 on board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3.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Talk about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the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 similarities and differences between Mid-autumn and Thanks Giving in groups.</w:t>
            </w:r>
          </w:p>
          <w:p>
            <w:pPr>
              <w:pStyle w:val="8"/>
              <w:ind w:right="0"/>
              <w:rPr>
                <w:i/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360" w:right="1460" w:bottom="280" w:left="122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7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8" w:hRule="atLeast"/>
        </w:trPr>
        <w:tc>
          <w:tcPr>
            <w:tcW w:w="9218" w:type="dxa"/>
          </w:tcPr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1.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Lead- in 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Show a short video of shadow dancing.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What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’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s the short video about? What can you see in it？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Presentation</w:t>
            </w:r>
          </w:p>
          <w:p>
            <w:pPr>
              <w:widowControl w:val="0"/>
              <w:spacing w:line="240" w:lineRule="auto"/>
              <w:rPr>
                <w:rFonts w:hint="eastAsia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1) 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Have ss read 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中秋节（Mid-Autumn Festival）, 月（moon）, 月饼（mooncake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.)</w:t>
            </w:r>
          </w:p>
          <w:p>
            <w:pPr>
              <w:widowControl w:val="0"/>
              <w:spacing w:line="240" w:lineRule="auto"/>
              <w:rPr>
                <w:rFonts w:hint="eastAsia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2) When is Mid-Autumn Festival and how we celebrate it?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T talk about the customs about the festival and have ss 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Watch a short video about the story behind the Mid-Autumn Festival.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Discuss with students about the origin and the customs.</w:t>
            </w:r>
          </w:p>
          <w:p>
            <w:pPr>
              <w:widowControl w:val="0"/>
              <w:spacing w:line="240" w:lineRule="auto"/>
              <w:rPr>
                <w:rFonts w:hint="eastAsia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Activity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1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: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Experience the Mooncakes and traditional Chinese tea.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>Consolidation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Activity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2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: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Enjoy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 the Chinese music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 about the Mid-autumn, and have ss guess what is it telling about.</w:t>
            </w:r>
          </w:p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Activity 3: </w:t>
            </w: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Have SS discuss and think about what American Festival  has similarities with Mid-autumn</w:t>
            </w:r>
            <w:r>
              <w:rPr>
                <w:rFonts w:hint="default"/>
                <w:sz w:val="18"/>
                <w:szCs w:val="18"/>
                <w:rtl w:val="0"/>
                <w:lang w:val="en-US" w:eastAsia="zh-CN"/>
              </w:rPr>
              <w:t xml:space="preserve">. </w:t>
            </w:r>
          </w:p>
          <w:p>
            <w:pPr>
              <w:widowControl w:val="0"/>
              <w:spacing w:line="240" w:lineRule="auto"/>
              <w:rPr>
                <w:rFonts w:hint="eastAsia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Ss share in groups about the differences and similarities.</w:t>
            </w:r>
          </w:p>
          <w:p>
            <w:pPr>
              <w:pStyle w:val="8"/>
              <w:ind w:right="0"/>
              <w:rPr>
                <w:i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pacing w:before="6"/>
              <w:ind w:left="3134"/>
              <w:jc w:val="center"/>
              <w:rPr>
                <w:sz w:val="22"/>
              </w:rPr>
            </w:pPr>
            <w:r>
              <w:rPr>
                <w:sz w:val="22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9218" w:type="dxa"/>
          </w:tcPr>
          <w:p>
            <w:pPr>
              <w:widowControl w:val="0"/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Learning resources are great, ss like the audio, visual and the real objectives ; </w:t>
            </w:r>
          </w:p>
          <w:p>
            <w:pPr>
              <w:widowControl w:val="0"/>
              <w:spacing w:line="240" w:lineRule="auto"/>
              <w:rPr>
                <w:rFonts w:hint="eastAsia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>2 The team work to discuss and have a competition is great, which get everyone involved in.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 w:right="0" w:rightChars="0"/>
              <w:rPr>
                <w:rFonts w:hint="default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rtl w:val="0"/>
                <w:lang w:val="en-US" w:eastAsia="zh-CN"/>
              </w:rPr>
              <w:t xml:space="preserve">3.At the end of the class, T can summary and review the language about Mid-autumn Festival. </w:t>
            </w:r>
          </w:p>
          <w:p>
            <w:pPr>
              <w:pStyle w:val="8"/>
              <w:spacing w:line="283" w:lineRule="auto"/>
              <w:ind w:right="1835"/>
              <w:rPr>
                <w:i/>
                <w:sz w:val="22"/>
              </w:rPr>
            </w:pPr>
          </w:p>
        </w:tc>
      </w:tr>
    </w:tbl>
    <w:p>
      <w:pPr>
        <w:spacing w:before="0" w:line="223" w:lineRule="exact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ladio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5E55B"/>
    <w:multiLevelType w:val="singleLevel"/>
    <w:tmpl w:val="7D75E5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350D5"/>
    <w:rsid w:val="114D284D"/>
    <w:rsid w:val="23627A20"/>
    <w:rsid w:val="29E3609E"/>
    <w:rsid w:val="422521FC"/>
    <w:rsid w:val="7A7F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alladio Uralic" w:hAnsi="Palladio Uralic" w:eastAsia="Palladio Uralic" w:cs="Palladio Uralic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Palladio Uralic" w:hAnsi="Palladio Uralic" w:eastAsia="Palladio Uralic" w:cs="Palladio Uralic"/>
      <w:sz w:val="24"/>
      <w:szCs w:val="24"/>
      <w:lang w:val="en-US" w:eastAsia="en-US" w:bidi="ar-SA"/>
    </w:rPr>
  </w:style>
  <w:style w:type="paragraph" w:styleId="3">
    <w:name w:val="Title"/>
    <w:basedOn w:val="1"/>
    <w:qFormat/>
    <w:uiPriority w:val="1"/>
    <w:pPr>
      <w:ind w:left="310"/>
      <w:jc w:val="center"/>
    </w:pPr>
    <w:rPr>
      <w:rFonts w:ascii="Palladio Uralic" w:hAnsi="Palladio Uralic" w:eastAsia="Palladio Uralic" w:cs="Palladio Uralic"/>
      <w:b/>
      <w:bCs/>
      <w:sz w:val="32"/>
      <w:szCs w:val="32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/>
      <w:ind w:left="108" w:right="3124"/>
    </w:pPr>
    <w:rPr>
      <w:rFonts w:ascii="Palladio Uralic" w:hAnsi="Palladio Uralic" w:eastAsia="Palladio Uralic" w:cs="Palladio Uralic"/>
      <w:lang w:val="en-US" w:eastAsia="en-US" w:bidi="ar-SA"/>
    </w:rPr>
  </w:style>
  <w:style w:type="table" w:customStyle="1" w:styleId="9">
    <w:name w:val="_Style 10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FBFED-DE3E-4D9A-BE38-C8C2960FC523}">
  <ds:schemaRefs/>
</ds:datastoreItem>
</file>

<file path=customXml/itemProps3.xml><?xml version="1.0" encoding="utf-8"?>
<ds:datastoreItem xmlns:ds="http://schemas.openxmlformats.org/officeDocument/2006/customXml" ds:itemID="{22B51231-2B9F-4357-AF22-9D8C9DE480D8}">
  <ds:schemaRefs/>
</ds:datastoreItem>
</file>

<file path=customXml/itemProps4.xml><?xml version="1.0" encoding="utf-8"?>
<ds:datastoreItem xmlns:ds="http://schemas.openxmlformats.org/officeDocument/2006/customXml" ds:itemID="{B782396F-EF16-44E0-ABC5-F00875BDD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2020-07-20T17:26:00Z</dcterms:created>
  <dc:creator>Samantha Berk</dc:creator>
  <cp:lastModifiedBy>芃芃麻麻～</cp:lastModifiedBy>
  <dcterms:modified xsi:type="dcterms:W3CDTF">2021-10-12T17:53:45Z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0x0101003E8D8946423ABC40B0F8419AE3D5B12B</vt:lpwstr>
  </property>
  <property fmtid="{D5CDD505-2E9C-101B-9397-08002B2CF9AE}" pid="6" name="KSOProductBuildVer">
    <vt:lpwstr>2052-11.1.0.10938</vt:lpwstr>
  </property>
  <property fmtid="{D5CDD505-2E9C-101B-9397-08002B2CF9AE}" pid="7" name="ICV">
    <vt:lpwstr>940A705D32454A9CBA930DEBBD51E5C0</vt:lpwstr>
  </property>
</Properties>
</file>