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5" w:rsidRPr="00EA08A7" w:rsidRDefault="00724F65">
      <w:pPr>
        <w:jc w:val="center"/>
        <w:rPr>
          <w:rFonts w:eastAsia="Apple LiSung Light"/>
          <w:b/>
          <w:sz w:val="28"/>
          <w:lang w:eastAsia="zh-TW"/>
        </w:rPr>
      </w:pPr>
      <w:r w:rsidRPr="00EA08A7">
        <w:rPr>
          <w:rFonts w:eastAsia="Apple LiSung Light"/>
          <w:b/>
          <w:sz w:val="28"/>
          <w:lang w:eastAsia="zh-TW"/>
        </w:rPr>
        <w:t>Backward Design Lesson Plan Template</w:t>
      </w:r>
    </w:p>
    <w:p w:rsidR="00724F65" w:rsidRPr="00EA08A7" w:rsidRDefault="00724F65">
      <w:pPr>
        <w:jc w:val="center"/>
        <w:rPr>
          <w:rFonts w:eastAsia="Apple LiSung Light"/>
          <w:b/>
          <w:sz w:val="32"/>
          <w:lang w:eastAsia="zh-TW"/>
        </w:rPr>
      </w:pPr>
    </w:p>
    <w:p w:rsidR="00724F65" w:rsidRPr="00DC5E4A" w:rsidRDefault="00724F65">
      <w:pPr>
        <w:rPr>
          <w:lang w:eastAsia="zh-CN"/>
        </w:rPr>
      </w:pPr>
      <w:r w:rsidRPr="00DC5E4A">
        <w:rPr>
          <w:rFonts w:eastAsia="Apple LiSung Light"/>
          <w:lang w:eastAsia="zh-TW"/>
        </w:rPr>
        <w:t>Teacher</w:t>
      </w:r>
      <w:r>
        <w:rPr>
          <w:lang w:eastAsia="zh-CN"/>
        </w:rPr>
        <w:t>: Xiaojing</w:t>
      </w:r>
      <w:r w:rsidRPr="00DC5E4A">
        <w:rPr>
          <w:lang w:eastAsia="zh-CN"/>
        </w:rPr>
        <w:t xml:space="preserve"> Lao</w:t>
      </w:r>
      <w:r>
        <w:rPr>
          <w:rFonts w:eastAsia="Apple LiSung Light"/>
          <w:lang w:eastAsia="zh-TW"/>
        </w:rPr>
        <w:tab/>
      </w:r>
      <w:r>
        <w:rPr>
          <w:rFonts w:eastAsia="Apple LiSung Light"/>
          <w:lang w:eastAsia="zh-TW"/>
        </w:rPr>
        <w:tab/>
      </w:r>
      <w:r>
        <w:rPr>
          <w:lang w:eastAsia="zh-CN"/>
        </w:rPr>
        <w:t>Language</w:t>
      </w:r>
      <w:r w:rsidRPr="00DC5E4A">
        <w:rPr>
          <w:rFonts w:eastAsia="Apple LiSung Light"/>
          <w:lang w:eastAsia="zh-TW"/>
        </w:rPr>
        <w:t xml:space="preserve"> level : Novice</w:t>
      </w:r>
      <w:r>
        <w:rPr>
          <w:lang w:eastAsia="zh-CN"/>
        </w:rPr>
        <w:t xml:space="preserve">           Student age: 11-14</w:t>
      </w:r>
    </w:p>
    <w:p w:rsidR="00724F65" w:rsidRPr="00DC5E4A" w:rsidRDefault="00724F65">
      <w:pPr>
        <w:rPr>
          <w:rFonts w:eastAsia="Apple LiSung Light"/>
          <w:lang w:eastAsia="zh-TW"/>
        </w:rPr>
      </w:pPr>
    </w:p>
    <w:p w:rsidR="00724F65" w:rsidRPr="00DC5E4A" w:rsidRDefault="00724F65">
      <w:pPr>
        <w:rPr>
          <w:lang w:eastAsia="zh-CN"/>
        </w:rPr>
      </w:pPr>
      <w:r w:rsidRPr="00DC5E4A">
        <w:rPr>
          <w:rFonts w:eastAsia="Apple LiSung Light"/>
          <w:lang w:eastAsia="zh-TW"/>
        </w:rPr>
        <w:t xml:space="preserve">Lesson title:  </w:t>
      </w:r>
      <w:r>
        <w:rPr>
          <w:lang w:eastAsia="zh-CN"/>
        </w:rPr>
        <w:t>Traditional Chinese Paper Cutting</w:t>
      </w:r>
    </w:p>
    <w:p w:rsidR="00724F65" w:rsidRPr="00DC5E4A" w:rsidRDefault="00724F65">
      <w:pPr>
        <w:rPr>
          <w:rFonts w:eastAsia="Apple LiSung Light"/>
          <w:u w:val="single"/>
          <w:lang w:eastAsia="zh-TW"/>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16"/>
      </w:tblGrid>
      <w:tr w:rsidR="00724F65" w:rsidRPr="00EA08A7">
        <w:tc>
          <w:tcPr>
            <w:tcW w:w="9216" w:type="dxa"/>
            <w:shd w:val="pct10" w:color="auto" w:fill="auto"/>
          </w:tcPr>
          <w:p w:rsidR="00724F65" w:rsidRPr="00EA08A7" w:rsidRDefault="00724F65">
            <w:pPr>
              <w:spacing w:line="360" w:lineRule="auto"/>
              <w:jc w:val="center"/>
              <w:rPr>
                <w:rFonts w:eastAsia="Apple LiSung Light"/>
                <w:i/>
                <w:lang w:eastAsia="zh-TW"/>
              </w:rPr>
            </w:pPr>
            <w:r w:rsidRPr="00EA08A7">
              <w:rPr>
                <w:rFonts w:eastAsia="Apple LiSung Light"/>
                <w:sz w:val="22"/>
                <w:lang w:eastAsia="zh-TW"/>
              </w:rPr>
              <w:t>Step 1—Desired Results</w:t>
            </w:r>
          </w:p>
        </w:tc>
      </w:tr>
      <w:tr w:rsidR="00724F65" w:rsidRPr="006F77AC">
        <w:tc>
          <w:tcPr>
            <w:tcW w:w="9216" w:type="dxa"/>
          </w:tcPr>
          <w:p w:rsidR="00724F65" w:rsidRPr="006F77AC" w:rsidRDefault="00724F65" w:rsidP="0014455E">
            <w:pPr>
              <w:spacing w:line="276" w:lineRule="auto"/>
              <w:jc w:val="both"/>
              <w:rPr>
                <w:rFonts w:eastAsia="Apple LiSung Light"/>
                <w:i/>
                <w:color w:val="000000"/>
                <w:sz w:val="22"/>
                <w:lang w:eastAsia="zh-TW"/>
              </w:rPr>
            </w:pPr>
            <w:r w:rsidRPr="006F77AC">
              <w:rPr>
                <w:rFonts w:eastAsia="Apple LiSung Light"/>
                <w:i/>
                <w:color w:val="000000"/>
                <w:sz w:val="22"/>
                <w:lang w:eastAsia="zh-TW"/>
              </w:rPr>
              <w:t>Standard Outcomes for Learning (ACTFL Standard 1.1)—Answer’s the question, what should students know, understand, and be able to do as a result of the lesson?</w:t>
            </w:r>
          </w:p>
          <w:p w:rsidR="00724F65" w:rsidRPr="006F77AC" w:rsidRDefault="00724F65" w:rsidP="0014455E">
            <w:pPr>
              <w:spacing w:line="276" w:lineRule="auto"/>
              <w:jc w:val="both"/>
              <w:rPr>
                <w:rFonts w:eastAsia="Times New Roman"/>
                <w:b/>
                <w:color w:val="000000"/>
                <w:lang w:eastAsia="zh-CN"/>
              </w:rPr>
            </w:pPr>
            <w:r w:rsidRPr="006F77AC">
              <w:rPr>
                <w:rFonts w:eastAsia="Times New Roman"/>
                <w:b/>
                <w:color w:val="000000"/>
                <w:lang w:eastAsia="zh-CN"/>
              </w:rPr>
              <w:t>After this lesson, students will be able to …</w:t>
            </w:r>
          </w:p>
          <w:p w:rsidR="00724F65" w:rsidRPr="006F77AC" w:rsidRDefault="00724F65" w:rsidP="0014455E">
            <w:pPr>
              <w:pStyle w:val="ColorfulList-Accent11"/>
              <w:numPr>
                <w:ilvl w:val="0"/>
                <w:numId w:val="4"/>
              </w:numPr>
              <w:jc w:val="both"/>
              <w:rPr>
                <w:rFonts w:ascii="Times New Roman" w:eastAsia="Apple LiSung Light" w:hAnsi="Times New Roman"/>
                <w:color w:val="000000"/>
                <w:szCs w:val="24"/>
                <w:lang w:eastAsia="zh-CN"/>
              </w:rPr>
            </w:pPr>
            <w:r>
              <w:rPr>
                <w:rFonts w:ascii="Times New Roman" w:eastAsia="宋体" w:hAnsi="Times New Roman"/>
                <w:color w:val="000000"/>
                <w:szCs w:val="24"/>
                <w:lang w:eastAsia="zh-CN"/>
              </w:rPr>
              <w:t xml:space="preserve">say </w:t>
            </w:r>
            <w:r>
              <w:rPr>
                <w:rFonts w:ascii="Times New Roman" w:eastAsia="宋体" w:hAnsi="Times New Roman" w:hint="eastAsia"/>
                <w:color w:val="000000"/>
                <w:szCs w:val="24"/>
                <w:lang w:eastAsia="zh-CN"/>
              </w:rPr>
              <w:t>剪纸</w:t>
            </w:r>
            <w:r>
              <w:rPr>
                <w:rFonts w:ascii="Times New Roman" w:eastAsia="宋体" w:hAnsi="Times New Roman"/>
                <w:color w:val="000000"/>
                <w:szCs w:val="24"/>
                <w:lang w:eastAsia="zh-CN"/>
              </w:rPr>
              <w:t xml:space="preserve">(paper cutting) and </w:t>
            </w:r>
            <w:r w:rsidRPr="00E82512">
              <w:rPr>
                <w:rFonts w:ascii="Times New Roman" w:eastAsia="宋体" w:hAnsi="Times New Roman" w:hint="eastAsia"/>
                <w:color w:val="000000"/>
                <w:szCs w:val="24"/>
                <w:lang w:eastAsia="zh-CN"/>
              </w:rPr>
              <w:t>囍</w:t>
            </w:r>
            <w:r>
              <w:rPr>
                <w:rFonts w:ascii="Times New Roman" w:eastAsia="宋体" w:hAnsi="Times New Roman"/>
                <w:color w:val="000000"/>
                <w:szCs w:val="24"/>
                <w:lang w:eastAsia="zh-CN"/>
              </w:rPr>
              <w:t>(double happiness) in Chinese.</w:t>
            </w:r>
          </w:p>
          <w:p w:rsidR="00724F65" w:rsidRPr="006F77AC" w:rsidRDefault="00724F65" w:rsidP="0014455E">
            <w:pPr>
              <w:pStyle w:val="ColorfulList-Accent11"/>
              <w:numPr>
                <w:ilvl w:val="0"/>
                <w:numId w:val="4"/>
              </w:numPr>
              <w:jc w:val="both"/>
              <w:rPr>
                <w:rFonts w:ascii="Times New Roman" w:eastAsia="Apple LiSung Light" w:hAnsi="Times New Roman"/>
                <w:color w:val="000000"/>
                <w:szCs w:val="24"/>
                <w:lang w:eastAsia="zh-CN"/>
              </w:rPr>
            </w:pPr>
            <w:r>
              <w:rPr>
                <w:rFonts w:ascii="Times New Roman" w:eastAsia="宋体" w:hAnsi="Times New Roman"/>
                <w:color w:val="000000"/>
                <w:szCs w:val="24"/>
                <w:lang w:eastAsia="zh-CN"/>
              </w:rPr>
              <w:t>understand the history of traditional Chinese paper cutting and the significance of double happiness in Chinese culture</w:t>
            </w:r>
            <w:r w:rsidRPr="006F77AC">
              <w:rPr>
                <w:rFonts w:ascii="Times New Roman" w:eastAsia="Apple LiSung Light" w:hAnsi="Times New Roman"/>
                <w:color w:val="000000"/>
                <w:szCs w:val="24"/>
                <w:lang w:eastAsia="zh-CN"/>
              </w:rPr>
              <w:t>.</w:t>
            </w:r>
          </w:p>
          <w:p w:rsidR="00724F65" w:rsidRPr="006F77AC" w:rsidRDefault="00724F65" w:rsidP="0014455E">
            <w:pPr>
              <w:pStyle w:val="ColorfulList-Accent11"/>
              <w:numPr>
                <w:ilvl w:val="0"/>
                <w:numId w:val="4"/>
              </w:numPr>
              <w:jc w:val="both"/>
              <w:rPr>
                <w:rFonts w:ascii="Times New Roman" w:eastAsia="Apple LiSung Light" w:hAnsi="Times New Roman"/>
                <w:color w:val="000000"/>
                <w:szCs w:val="24"/>
                <w:lang w:eastAsia="zh-CN"/>
              </w:rPr>
            </w:pPr>
            <w:r>
              <w:rPr>
                <w:rFonts w:ascii="Times New Roman" w:eastAsia="宋体" w:hAnsi="Times New Roman"/>
                <w:color w:val="000000"/>
                <w:szCs w:val="24"/>
                <w:lang w:eastAsia="zh-CN"/>
              </w:rPr>
              <w:t xml:space="preserve">cut </w:t>
            </w:r>
            <w:r w:rsidRPr="00E82512">
              <w:rPr>
                <w:rFonts w:ascii="Times New Roman" w:eastAsia="宋体" w:hAnsi="Times New Roman" w:hint="eastAsia"/>
                <w:color w:val="000000"/>
                <w:szCs w:val="24"/>
                <w:lang w:eastAsia="zh-CN"/>
              </w:rPr>
              <w:t>囍</w:t>
            </w:r>
            <w:r>
              <w:rPr>
                <w:rFonts w:ascii="Times New Roman" w:eastAsia="宋体" w:hAnsi="Times New Roman"/>
                <w:color w:val="000000"/>
                <w:szCs w:val="24"/>
                <w:lang w:eastAsia="zh-CN"/>
              </w:rPr>
              <w:t xml:space="preserve"> out of red paper following the instructions</w:t>
            </w:r>
            <w:r w:rsidRPr="006F77AC">
              <w:rPr>
                <w:rFonts w:ascii="Times New Roman" w:eastAsia="Apple LiSung Light" w:hAnsi="Times New Roman"/>
                <w:color w:val="000000"/>
                <w:szCs w:val="24"/>
                <w:lang w:eastAsia="zh-CN"/>
              </w:rPr>
              <w:t>.</w:t>
            </w:r>
          </w:p>
          <w:p w:rsidR="00724F65" w:rsidRPr="006F77AC" w:rsidRDefault="00724F65" w:rsidP="0014455E">
            <w:pPr>
              <w:spacing w:line="276" w:lineRule="auto"/>
              <w:jc w:val="both"/>
              <w:rPr>
                <w:rFonts w:eastAsia="Apple LiSung Light"/>
                <w:b/>
                <w:color w:val="000000"/>
                <w:lang w:eastAsia="zh-TW"/>
              </w:rPr>
            </w:pPr>
          </w:p>
        </w:tc>
      </w:tr>
      <w:tr w:rsidR="00724F65" w:rsidRPr="006F77AC">
        <w:tc>
          <w:tcPr>
            <w:tcW w:w="9216" w:type="dxa"/>
            <w:shd w:val="pct10" w:color="auto" w:fill="auto"/>
          </w:tcPr>
          <w:p w:rsidR="00724F65" w:rsidRPr="006F77AC" w:rsidRDefault="00724F65" w:rsidP="0014455E">
            <w:pPr>
              <w:spacing w:line="360" w:lineRule="auto"/>
              <w:jc w:val="both"/>
              <w:rPr>
                <w:rFonts w:eastAsia="Apple LiSung Light"/>
                <w:i/>
                <w:color w:val="000000"/>
                <w:lang w:eastAsia="zh-TW"/>
              </w:rPr>
            </w:pPr>
            <w:r w:rsidRPr="006F77AC">
              <w:rPr>
                <w:rFonts w:eastAsia="Apple LiSung Light"/>
                <w:color w:val="000000"/>
                <w:sz w:val="22"/>
                <w:lang w:eastAsia="zh-TW"/>
              </w:rPr>
              <w:t>Step 2—Assessment Evidence</w:t>
            </w:r>
          </w:p>
        </w:tc>
      </w:tr>
      <w:tr w:rsidR="00724F65" w:rsidRPr="006F77AC">
        <w:tc>
          <w:tcPr>
            <w:tcW w:w="9216" w:type="dxa"/>
          </w:tcPr>
          <w:p w:rsidR="00724F65" w:rsidRPr="006F77AC" w:rsidRDefault="00724F65" w:rsidP="0014455E">
            <w:pPr>
              <w:spacing w:line="276" w:lineRule="auto"/>
              <w:jc w:val="both"/>
              <w:rPr>
                <w:rFonts w:eastAsia="Apple LiSung Light"/>
                <w:i/>
                <w:color w:val="000000"/>
                <w:sz w:val="22"/>
                <w:lang w:eastAsia="zh-TW"/>
              </w:rPr>
            </w:pPr>
            <w:r w:rsidRPr="006F77AC">
              <w:rPr>
                <w:rFonts w:eastAsia="Apple LiSung Light"/>
                <w:i/>
                <w:color w:val="000000"/>
                <w:sz w:val="22"/>
                <w:lang w:eastAsia="zh-TW"/>
              </w:rPr>
              <w:t>Performance task—What will students do to show what they have learned?</w:t>
            </w:r>
          </w:p>
          <w:p w:rsidR="00724F65" w:rsidRPr="006F77AC" w:rsidRDefault="00724F65" w:rsidP="0014455E">
            <w:pPr>
              <w:spacing w:line="276" w:lineRule="auto"/>
              <w:jc w:val="both"/>
              <w:rPr>
                <w:rFonts w:eastAsia="Apple LiSung Light"/>
                <w:b/>
                <w:bCs/>
                <w:iCs/>
                <w:color w:val="000000"/>
                <w:szCs w:val="24"/>
                <w:lang w:eastAsia="zh-TW"/>
              </w:rPr>
            </w:pPr>
          </w:p>
          <w:p w:rsidR="00724F65" w:rsidRPr="006F77AC" w:rsidRDefault="00724F65" w:rsidP="00D41C76">
            <w:pPr>
              <w:numPr>
                <w:ilvl w:val="0"/>
                <w:numId w:val="3"/>
              </w:numPr>
              <w:spacing w:line="276" w:lineRule="auto"/>
              <w:jc w:val="both"/>
              <w:rPr>
                <w:rFonts w:eastAsia="Apple LiSung Light"/>
                <w:bCs/>
                <w:iCs/>
                <w:color w:val="000000"/>
                <w:szCs w:val="24"/>
                <w:lang w:eastAsia="zh-TW"/>
              </w:rPr>
            </w:pPr>
            <w:r>
              <w:rPr>
                <w:bCs/>
                <w:iCs/>
                <w:color w:val="000000"/>
                <w:szCs w:val="24"/>
                <w:lang w:eastAsia="zh-CN"/>
              </w:rPr>
              <w:t>Students will answer the questions in pop quiz about traditional Chinese paper cutting.</w:t>
            </w:r>
          </w:p>
          <w:p w:rsidR="00724F65" w:rsidRPr="006F77AC" w:rsidRDefault="00724F65" w:rsidP="0014455E">
            <w:pPr>
              <w:numPr>
                <w:ilvl w:val="0"/>
                <w:numId w:val="3"/>
              </w:numPr>
              <w:spacing w:line="276" w:lineRule="auto"/>
              <w:jc w:val="both"/>
              <w:rPr>
                <w:rFonts w:eastAsia="Apple LiSung Light"/>
                <w:bCs/>
                <w:iCs/>
                <w:color w:val="000000"/>
                <w:szCs w:val="24"/>
                <w:lang w:eastAsia="zh-TW"/>
              </w:rPr>
            </w:pPr>
            <w:r>
              <w:rPr>
                <w:bCs/>
                <w:iCs/>
                <w:color w:val="000000"/>
                <w:szCs w:val="24"/>
                <w:lang w:eastAsia="zh-CN"/>
              </w:rPr>
              <w:t>S</w:t>
            </w:r>
            <w:r w:rsidRPr="006F77AC">
              <w:rPr>
                <w:rFonts w:eastAsia="Apple LiSung Light"/>
                <w:bCs/>
                <w:iCs/>
                <w:color w:val="000000"/>
                <w:szCs w:val="24"/>
                <w:lang w:eastAsia="zh-TW"/>
              </w:rPr>
              <w:t>tu</w:t>
            </w:r>
            <w:r>
              <w:rPr>
                <w:rFonts w:eastAsia="Times New Roman"/>
                <w:bCs/>
                <w:iCs/>
                <w:color w:val="000000"/>
                <w:szCs w:val="24"/>
                <w:lang w:eastAsia="zh-CN"/>
              </w:rPr>
              <w:t xml:space="preserve">dents </w:t>
            </w:r>
            <w:r>
              <w:rPr>
                <w:bCs/>
                <w:iCs/>
                <w:color w:val="000000"/>
                <w:szCs w:val="24"/>
                <w:lang w:eastAsia="zh-CN"/>
              </w:rPr>
              <w:t xml:space="preserve">will cut out </w:t>
            </w:r>
            <w:r w:rsidRPr="00E82512">
              <w:rPr>
                <w:rFonts w:hint="eastAsia"/>
                <w:bCs/>
                <w:iCs/>
                <w:color w:val="000000"/>
                <w:szCs w:val="24"/>
                <w:lang w:eastAsia="zh-CN"/>
              </w:rPr>
              <w:t>囍</w:t>
            </w:r>
            <w:r>
              <w:rPr>
                <w:bCs/>
                <w:iCs/>
                <w:color w:val="000000"/>
                <w:szCs w:val="24"/>
                <w:lang w:eastAsia="zh-CN"/>
              </w:rPr>
              <w:t xml:space="preserve"> out of red paper following the instructions by themselves</w:t>
            </w:r>
            <w:r w:rsidRPr="006F77AC">
              <w:rPr>
                <w:rFonts w:eastAsia="Times New Roman"/>
                <w:bCs/>
                <w:iCs/>
                <w:color w:val="000000"/>
                <w:szCs w:val="24"/>
                <w:lang w:eastAsia="zh-CN"/>
              </w:rPr>
              <w:t>.</w:t>
            </w:r>
          </w:p>
          <w:p w:rsidR="00724F65" w:rsidRPr="006F77AC" w:rsidRDefault="00724F65" w:rsidP="0014455E">
            <w:pPr>
              <w:numPr>
                <w:ilvl w:val="0"/>
                <w:numId w:val="3"/>
              </w:numPr>
              <w:spacing w:line="276" w:lineRule="auto"/>
              <w:jc w:val="both"/>
              <w:rPr>
                <w:rFonts w:eastAsia="Apple LiSung Light"/>
                <w:bCs/>
                <w:iCs/>
                <w:color w:val="000000"/>
                <w:szCs w:val="24"/>
                <w:lang w:eastAsia="zh-TW"/>
              </w:rPr>
            </w:pPr>
            <w:r w:rsidRPr="006F77AC">
              <w:rPr>
                <w:rFonts w:eastAsia="Times New Roman"/>
                <w:bCs/>
                <w:iCs/>
                <w:color w:val="000000"/>
                <w:szCs w:val="24"/>
                <w:lang w:eastAsia="zh-CN"/>
              </w:rPr>
              <w:t xml:space="preserve">Students </w:t>
            </w:r>
            <w:r>
              <w:rPr>
                <w:bCs/>
                <w:iCs/>
                <w:color w:val="000000"/>
                <w:szCs w:val="24"/>
                <w:lang w:eastAsia="zh-CN"/>
              </w:rPr>
              <w:t xml:space="preserve">will introduce their work of paper cutting to their partners and say </w:t>
            </w:r>
            <w:r>
              <w:rPr>
                <w:rFonts w:hint="eastAsia"/>
                <w:bCs/>
                <w:iCs/>
                <w:color w:val="000000"/>
                <w:szCs w:val="24"/>
                <w:lang w:eastAsia="zh-CN"/>
              </w:rPr>
              <w:t>剪纸</w:t>
            </w:r>
            <w:r>
              <w:rPr>
                <w:bCs/>
                <w:iCs/>
                <w:color w:val="000000"/>
                <w:szCs w:val="24"/>
                <w:lang w:eastAsia="zh-CN"/>
              </w:rPr>
              <w:t xml:space="preserve"> and </w:t>
            </w:r>
            <w:r w:rsidRPr="007474E5">
              <w:rPr>
                <w:rFonts w:hint="eastAsia"/>
                <w:bCs/>
                <w:iCs/>
                <w:color w:val="000000"/>
                <w:szCs w:val="24"/>
                <w:lang w:eastAsia="zh-CN"/>
              </w:rPr>
              <w:t>囍</w:t>
            </w:r>
            <w:r>
              <w:rPr>
                <w:bCs/>
                <w:iCs/>
                <w:color w:val="000000"/>
                <w:szCs w:val="24"/>
                <w:lang w:eastAsia="zh-CN"/>
              </w:rPr>
              <w:t xml:space="preserve"> in Chinese</w:t>
            </w:r>
            <w:r w:rsidRPr="006F77AC">
              <w:rPr>
                <w:rFonts w:eastAsia="Times New Roman"/>
                <w:bCs/>
                <w:iCs/>
                <w:color w:val="000000"/>
                <w:szCs w:val="24"/>
                <w:lang w:eastAsia="zh-CN"/>
              </w:rPr>
              <w:t>.</w:t>
            </w:r>
          </w:p>
          <w:p w:rsidR="00724F65" w:rsidRPr="006F77AC" w:rsidRDefault="00724F65" w:rsidP="0014455E">
            <w:pPr>
              <w:spacing w:line="276" w:lineRule="auto"/>
              <w:jc w:val="both"/>
              <w:rPr>
                <w:rFonts w:eastAsia="Apple LiSung Light"/>
                <w:color w:val="000000"/>
                <w:lang w:eastAsia="zh-TW"/>
              </w:rPr>
            </w:pPr>
          </w:p>
        </w:tc>
      </w:tr>
      <w:tr w:rsidR="00724F65" w:rsidRPr="006F77AC">
        <w:tc>
          <w:tcPr>
            <w:tcW w:w="9216" w:type="dxa"/>
            <w:shd w:val="pct10" w:color="auto" w:fill="auto"/>
          </w:tcPr>
          <w:p w:rsidR="00724F65" w:rsidRPr="006F77AC" w:rsidRDefault="00724F65" w:rsidP="0014455E">
            <w:pPr>
              <w:spacing w:line="360" w:lineRule="auto"/>
              <w:jc w:val="both"/>
              <w:rPr>
                <w:rFonts w:eastAsia="Apple LiSung Light"/>
                <w:color w:val="000000"/>
                <w:lang w:eastAsia="zh-TW"/>
              </w:rPr>
            </w:pPr>
            <w:r w:rsidRPr="006F77AC">
              <w:rPr>
                <w:rFonts w:eastAsia="Apple LiSung Light"/>
                <w:color w:val="000000"/>
                <w:sz w:val="22"/>
                <w:lang w:eastAsia="zh-TW"/>
              </w:rPr>
              <w:t>Step 3—Learning Plan</w:t>
            </w:r>
          </w:p>
        </w:tc>
      </w:tr>
      <w:tr w:rsidR="00724F65" w:rsidRPr="006F77AC">
        <w:tc>
          <w:tcPr>
            <w:tcW w:w="9216" w:type="dxa"/>
          </w:tcPr>
          <w:p w:rsidR="00724F65" w:rsidRPr="006F77AC" w:rsidRDefault="00724F65" w:rsidP="0014455E">
            <w:pPr>
              <w:spacing w:line="276" w:lineRule="auto"/>
              <w:jc w:val="both"/>
              <w:rPr>
                <w:rFonts w:eastAsia="Apple LiSung Light"/>
                <w:i/>
                <w:color w:val="000000"/>
                <w:lang w:eastAsia="zh-TW"/>
              </w:rPr>
            </w:pPr>
            <w:r w:rsidRPr="006F77AC">
              <w:rPr>
                <w:rFonts w:eastAsia="Apple LiSung Light"/>
                <w:i/>
                <w:color w:val="000000"/>
                <w:sz w:val="22"/>
                <w:lang w:eastAsia="zh-TW"/>
              </w:rPr>
              <w:t xml:space="preserve">Learning activities - Answer’s the question, how do I teach it? </w:t>
            </w:r>
          </w:p>
          <w:p w:rsidR="00724F65" w:rsidRDefault="00724F65" w:rsidP="0014455E">
            <w:pPr>
              <w:pStyle w:val="NormalWeb"/>
              <w:jc w:val="both"/>
              <w:rPr>
                <w:color w:val="000000"/>
              </w:rPr>
            </w:pPr>
            <w:r>
              <w:rPr>
                <w:color w:val="000000"/>
              </w:rPr>
              <w:t>I</w:t>
            </w:r>
            <w:r w:rsidRPr="00647593">
              <w:rPr>
                <w:color w:val="000000"/>
              </w:rPr>
              <w:t xml:space="preserve">. </w:t>
            </w:r>
            <w:r>
              <w:rPr>
                <w:color w:val="000000"/>
              </w:rPr>
              <w:t>Lead in</w:t>
            </w:r>
          </w:p>
          <w:p w:rsidR="00724F65" w:rsidRDefault="00724F65" w:rsidP="0014455E">
            <w:pPr>
              <w:pStyle w:val="NormalWeb"/>
              <w:jc w:val="both"/>
              <w:rPr>
                <w:color w:val="000000"/>
              </w:rPr>
            </w:pPr>
            <w:r>
              <w:rPr>
                <w:color w:val="000000"/>
              </w:rPr>
              <w:t xml:space="preserve">     Introduce the agenda today. Present a piece of paper and a pair of scissors to explain </w:t>
            </w:r>
            <w:r>
              <w:rPr>
                <w:rFonts w:hint="eastAsia"/>
                <w:color w:val="000000"/>
              </w:rPr>
              <w:t>剪纸</w:t>
            </w:r>
            <w:r>
              <w:rPr>
                <w:color w:val="000000"/>
              </w:rPr>
              <w:t xml:space="preserve"> (paper cutting). Teach Ss to say </w:t>
            </w:r>
            <w:r>
              <w:rPr>
                <w:rFonts w:hint="eastAsia"/>
                <w:color w:val="000000"/>
              </w:rPr>
              <w:t>剪纸</w:t>
            </w:r>
            <w:r>
              <w:rPr>
                <w:color w:val="000000"/>
              </w:rPr>
              <w:t>.</w:t>
            </w:r>
          </w:p>
          <w:p w:rsidR="00724F65" w:rsidRDefault="00724F65" w:rsidP="0014455E">
            <w:pPr>
              <w:pStyle w:val="NormalWeb"/>
              <w:jc w:val="both"/>
              <w:rPr>
                <w:color w:val="000000"/>
              </w:rPr>
            </w:pPr>
          </w:p>
          <w:p w:rsidR="00724F65" w:rsidRDefault="00724F65" w:rsidP="0014455E">
            <w:pPr>
              <w:pStyle w:val="NormalWeb"/>
              <w:jc w:val="both"/>
              <w:rPr>
                <w:color w:val="000000"/>
              </w:rPr>
            </w:pPr>
            <w:r>
              <w:rPr>
                <w:color w:val="000000"/>
              </w:rPr>
              <w:t>II. Presentation 1</w:t>
            </w:r>
          </w:p>
          <w:p w:rsidR="00724F65" w:rsidRDefault="00724F65" w:rsidP="0014455E">
            <w:pPr>
              <w:pStyle w:val="NormalWeb"/>
              <w:jc w:val="both"/>
              <w:rPr>
                <w:color w:val="000000"/>
              </w:rPr>
            </w:pPr>
            <w:r>
              <w:rPr>
                <w:color w:val="000000"/>
              </w:rPr>
              <w:t xml:space="preserve">     Play a video about traditional Chinese paper cutting.</w:t>
            </w:r>
          </w:p>
          <w:p w:rsidR="00724F65" w:rsidRDefault="00724F65" w:rsidP="00724F65">
            <w:pPr>
              <w:pStyle w:val="NormalWeb"/>
              <w:ind w:firstLineChars="100" w:firstLine="31680"/>
              <w:jc w:val="both"/>
              <w:rPr>
                <w:color w:val="000000"/>
              </w:rPr>
            </w:pPr>
            <w:r>
              <w:rPr>
                <w:color w:val="000000"/>
              </w:rPr>
              <w:t xml:space="preserve"> </w:t>
            </w:r>
            <w:hyperlink r:id="rId7" w:history="1">
              <w:r w:rsidRPr="00706355">
                <w:rPr>
                  <w:rStyle w:val="Hyperlink"/>
                </w:rPr>
                <w:t>https://www.youtube.com/watch?v=gAGjlGsZkx8</w:t>
              </w:r>
            </w:hyperlink>
          </w:p>
          <w:p w:rsidR="00724F65" w:rsidRPr="00F757FE" w:rsidRDefault="00724F65" w:rsidP="0014455E">
            <w:pPr>
              <w:pStyle w:val="NormalWeb"/>
              <w:jc w:val="both"/>
              <w:rPr>
                <w:color w:val="000000"/>
              </w:rPr>
            </w:pPr>
            <w:r>
              <w:rPr>
                <w:color w:val="000000"/>
              </w:rPr>
              <w:t xml:space="preserve">     Ask Ss to answer the questions in a pop quiz about the content of the video.</w:t>
            </w:r>
          </w:p>
          <w:p w:rsidR="00724F65" w:rsidRPr="007C09AC" w:rsidRDefault="00724F65" w:rsidP="0014455E">
            <w:pPr>
              <w:pStyle w:val="NormalWeb"/>
              <w:jc w:val="both"/>
              <w:rPr>
                <w:color w:val="000000"/>
              </w:rPr>
            </w:pPr>
          </w:p>
          <w:p w:rsidR="00724F65" w:rsidRDefault="00724F65" w:rsidP="0014455E">
            <w:pPr>
              <w:pStyle w:val="NormalWeb"/>
              <w:jc w:val="both"/>
              <w:rPr>
                <w:color w:val="000000"/>
              </w:rPr>
            </w:pPr>
            <w:r>
              <w:rPr>
                <w:color w:val="000000"/>
              </w:rPr>
              <w:t>III. Presentation 2</w:t>
            </w:r>
          </w:p>
          <w:p w:rsidR="00724F65" w:rsidRPr="00756D03" w:rsidRDefault="00724F65" w:rsidP="00756D03">
            <w:pPr>
              <w:pStyle w:val="NormalWeb"/>
              <w:shd w:val="clear" w:color="auto" w:fill="FFFFFF"/>
              <w:spacing w:line="240" w:lineRule="auto"/>
              <w:ind w:left="360"/>
              <w:textAlignment w:val="baseline"/>
              <w:rPr>
                <w:rFonts w:ascii="Arial" w:hAnsi="Arial" w:cs="Arial"/>
                <w:color w:val="222222"/>
                <w:sz w:val="48"/>
                <w:szCs w:val="48"/>
              </w:rPr>
            </w:pPr>
            <w:r>
              <w:rPr>
                <w:color w:val="000000"/>
              </w:rPr>
              <w:t xml:space="preserve">Explain the meaning and pronunciation of </w:t>
            </w:r>
            <w:r w:rsidRPr="007474E5">
              <w:rPr>
                <w:rFonts w:hint="eastAsia"/>
                <w:bCs/>
                <w:iCs/>
                <w:color w:val="000000"/>
              </w:rPr>
              <w:t>囍</w:t>
            </w:r>
            <w:r>
              <w:rPr>
                <w:bCs/>
                <w:iCs/>
                <w:color w:val="000000"/>
              </w:rPr>
              <w:t xml:space="preserve">. </w:t>
            </w:r>
          </w:p>
          <w:p w:rsidR="00724F65" w:rsidRPr="00756D03" w:rsidRDefault="00724F65" w:rsidP="00756D03">
            <w:pPr>
              <w:pStyle w:val="NormalWeb"/>
              <w:numPr>
                <w:ilvl w:val="0"/>
                <w:numId w:val="7"/>
              </w:numPr>
              <w:shd w:val="clear" w:color="auto" w:fill="FFFFFF"/>
              <w:spacing w:line="240" w:lineRule="auto"/>
              <w:textAlignment w:val="baseline"/>
            </w:pPr>
            <w:r w:rsidRPr="00756D03">
              <w:rPr>
                <w:shd w:val="clear" w:color="auto" w:fill="FFFFFF"/>
              </w:rPr>
              <w:t>Typically the character "</w:t>
            </w:r>
            <w:r w:rsidRPr="00756D03">
              <w:rPr>
                <w:rFonts w:hAnsi="Arial" w:hint="eastAsia"/>
                <w:shd w:val="clear" w:color="auto" w:fill="FFFFFF"/>
              </w:rPr>
              <w:t>囍</w:t>
            </w:r>
            <w:r w:rsidRPr="00756D03">
              <w:rPr>
                <w:shd w:val="clear" w:color="auto" w:fill="FFFFFF"/>
              </w:rPr>
              <w:t xml:space="preserve">" is written in </w:t>
            </w:r>
            <w:hyperlink r:id="rId8" w:history="1">
              <w:r w:rsidRPr="00756D03">
                <w:rPr>
                  <w:rStyle w:val="Hyperlink"/>
                  <w:color w:val="auto"/>
                  <w:u w:val="none"/>
                  <w:shd w:val="clear" w:color="auto" w:fill="FFFFFF"/>
                </w:rPr>
                <w:t>Chinese calligraphy</w:t>
              </w:r>
            </w:hyperlink>
            <w:r w:rsidRPr="00756D03">
              <w:rPr>
                <w:shd w:val="clear" w:color="auto" w:fill="FFFFFF"/>
              </w:rPr>
              <w:t xml:space="preserve">, and frequently appears on traditional decorative items, associated with the </w:t>
            </w:r>
            <w:hyperlink r:id="rId9" w:history="1">
              <w:r w:rsidRPr="00756D03">
                <w:rPr>
                  <w:rStyle w:val="Hyperlink"/>
                  <w:color w:val="auto"/>
                  <w:u w:val="none"/>
                  <w:shd w:val="clear" w:color="auto" w:fill="FFFFFF"/>
                </w:rPr>
                <w:t>lunar new year</w:t>
              </w:r>
            </w:hyperlink>
            <w:r w:rsidRPr="00756D03">
              <w:rPr>
                <w:shd w:val="clear" w:color="auto" w:fill="FFFFFF"/>
              </w:rPr>
              <w:t xml:space="preserve"> celebrations. </w:t>
            </w:r>
          </w:p>
          <w:p w:rsidR="00724F65" w:rsidRPr="00756D03" w:rsidRDefault="00724F65" w:rsidP="00756D03">
            <w:pPr>
              <w:pStyle w:val="NormalWeb"/>
              <w:numPr>
                <w:ilvl w:val="0"/>
                <w:numId w:val="7"/>
              </w:numPr>
              <w:shd w:val="clear" w:color="auto" w:fill="FFFFFF"/>
              <w:spacing w:line="240" w:lineRule="auto"/>
              <w:textAlignment w:val="baseline"/>
            </w:pPr>
            <w:r w:rsidRPr="00756D03">
              <w:rPr>
                <w:shd w:val="clear" w:color="auto" w:fill="FFFFFF"/>
              </w:rPr>
              <w:t xml:space="preserve">Double happiness symbol also often found all over the wedding ceremony, as well as on gift items given to the bride and groom. </w:t>
            </w:r>
          </w:p>
          <w:p w:rsidR="00724F65" w:rsidRDefault="00724F65" w:rsidP="00756D03">
            <w:pPr>
              <w:pStyle w:val="NormalWeb"/>
              <w:numPr>
                <w:ilvl w:val="0"/>
                <w:numId w:val="7"/>
              </w:numPr>
              <w:shd w:val="clear" w:color="auto" w:fill="FFFFFF"/>
              <w:spacing w:line="240" w:lineRule="auto"/>
              <w:textAlignment w:val="baseline"/>
            </w:pPr>
            <w:r w:rsidRPr="00756D03">
              <w:t>The color of the character is usually red, occasionally black.</w:t>
            </w:r>
          </w:p>
          <w:p w:rsidR="00724F65" w:rsidRPr="00756D03" w:rsidRDefault="00724F65" w:rsidP="00756D03">
            <w:pPr>
              <w:pStyle w:val="NormalWeb"/>
              <w:shd w:val="clear" w:color="auto" w:fill="FFFFFF"/>
              <w:spacing w:line="240" w:lineRule="auto"/>
              <w:ind w:left="360"/>
              <w:textAlignment w:val="baseline"/>
            </w:pPr>
            <w:r>
              <w:t>Show some photos of items with</w:t>
            </w:r>
            <w:r w:rsidRPr="007474E5">
              <w:rPr>
                <w:rFonts w:hint="eastAsia"/>
                <w:bCs/>
                <w:iCs/>
                <w:color w:val="000000"/>
              </w:rPr>
              <w:t>囍</w:t>
            </w:r>
            <w:r>
              <w:rPr>
                <w:bCs/>
                <w:iCs/>
                <w:color w:val="000000"/>
              </w:rPr>
              <w:t>. Get Ss to discuss American culture and Chinese culture.</w:t>
            </w:r>
          </w:p>
          <w:p w:rsidR="00724F65" w:rsidRDefault="00724F65" w:rsidP="0014455E">
            <w:pPr>
              <w:pStyle w:val="NormalWeb"/>
              <w:jc w:val="both"/>
              <w:rPr>
                <w:color w:val="000000"/>
              </w:rPr>
            </w:pPr>
          </w:p>
          <w:p w:rsidR="00724F65" w:rsidRDefault="00724F65" w:rsidP="0014455E">
            <w:pPr>
              <w:pStyle w:val="NormalWeb"/>
              <w:jc w:val="both"/>
              <w:rPr>
                <w:color w:val="000000"/>
              </w:rPr>
            </w:pPr>
            <w:r w:rsidRPr="0095769C">
              <w:rPr>
                <w:color w:val="000000"/>
              </w:rPr>
              <w:t xml:space="preserve">IV. </w:t>
            </w:r>
            <w:r>
              <w:rPr>
                <w:color w:val="000000"/>
              </w:rPr>
              <w:t>Handcraft work activity</w:t>
            </w:r>
          </w:p>
          <w:p w:rsidR="00724F65" w:rsidRPr="00460AEC" w:rsidRDefault="00724F65" w:rsidP="00724F65">
            <w:pPr>
              <w:pStyle w:val="NormalWeb"/>
              <w:ind w:firstLineChars="200" w:firstLine="31680"/>
              <w:jc w:val="both"/>
              <w:rPr>
                <w:bCs/>
                <w:iCs/>
                <w:color w:val="000000"/>
              </w:rPr>
            </w:pPr>
            <w:r>
              <w:rPr>
                <w:color w:val="000000"/>
              </w:rPr>
              <w:t xml:space="preserve">T shows Ss how to cut </w:t>
            </w:r>
            <w:r w:rsidRPr="007474E5">
              <w:rPr>
                <w:rFonts w:hint="eastAsia"/>
                <w:bCs/>
                <w:iCs/>
                <w:color w:val="000000"/>
              </w:rPr>
              <w:t>囍</w:t>
            </w:r>
            <w:r>
              <w:rPr>
                <w:bCs/>
                <w:iCs/>
                <w:color w:val="000000"/>
              </w:rPr>
              <w:t xml:space="preserve"> step by step. After T’s demonstration, Ss cut</w:t>
            </w:r>
            <w:r w:rsidRPr="007474E5">
              <w:rPr>
                <w:rFonts w:hint="eastAsia"/>
                <w:bCs/>
                <w:iCs/>
                <w:color w:val="000000"/>
              </w:rPr>
              <w:t>囍</w:t>
            </w:r>
            <w:r>
              <w:rPr>
                <w:bCs/>
                <w:iCs/>
                <w:color w:val="000000"/>
              </w:rPr>
              <w:t xml:space="preserve"> out of red paper following the instructions by themselves.</w:t>
            </w:r>
          </w:p>
          <w:p w:rsidR="00724F65" w:rsidRPr="00460AEC" w:rsidRDefault="00724F65" w:rsidP="0014455E">
            <w:pPr>
              <w:pStyle w:val="NormalWeb"/>
              <w:jc w:val="both"/>
              <w:rPr>
                <w:color w:val="000000"/>
              </w:rPr>
            </w:pPr>
            <w:r w:rsidRPr="00A728BC">
              <w:rPr>
                <w:color w:val="000000"/>
              </w:rPr>
              <w:t xml:space="preserve">     </w:t>
            </w:r>
          </w:p>
          <w:p w:rsidR="00724F65" w:rsidRDefault="00724F65" w:rsidP="0014455E">
            <w:pPr>
              <w:pStyle w:val="NormalWeb"/>
              <w:jc w:val="both"/>
              <w:rPr>
                <w:color w:val="000000"/>
              </w:rPr>
            </w:pPr>
            <w:r>
              <w:rPr>
                <w:color w:val="000000"/>
              </w:rPr>
              <w:t>V. Presentation of Ss’ work</w:t>
            </w:r>
          </w:p>
          <w:p w:rsidR="00724F65" w:rsidRPr="00647593" w:rsidRDefault="00724F65" w:rsidP="0014455E">
            <w:pPr>
              <w:pStyle w:val="NormalWeb"/>
              <w:jc w:val="both"/>
              <w:rPr>
                <w:color w:val="000000"/>
              </w:rPr>
            </w:pPr>
            <w:r>
              <w:rPr>
                <w:color w:val="000000"/>
              </w:rPr>
              <w:t xml:space="preserve">    Ss show their work of paper cutting and introduce it by talking about history of traditional Chinese paper cutting and saying </w:t>
            </w:r>
            <w:r>
              <w:rPr>
                <w:rFonts w:hint="eastAsia"/>
                <w:color w:val="000000"/>
              </w:rPr>
              <w:t>剪纸</w:t>
            </w:r>
            <w:r>
              <w:rPr>
                <w:color w:val="000000"/>
              </w:rPr>
              <w:t xml:space="preserve"> and</w:t>
            </w:r>
            <w:r w:rsidRPr="007474E5">
              <w:rPr>
                <w:rFonts w:hint="eastAsia"/>
                <w:bCs/>
                <w:iCs/>
                <w:color w:val="000000"/>
              </w:rPr>
              <w:t>囍</w:t>
            </w:r>
            <w:r>
              <w:rPr>
                <w:bCs/>
                <w:iCs/>
                <w:color w:val="000000"/>
              </w:rPr>
              <w:t xml:space="preserve"> in Chinese.</w:t>
            </w:r>
          </w:p>
          <w:p w:rsidR="00724F65" w:rsidRPr="00647593" w:rsidRDefault="00724F65" w:rsidP="00724F65">
            <w:pPr>
              <w:pStyle w:val="NormalWeb"/>
              <w:ind w:firstLineChars="100" w:firstLine="31680"/>
              <w:jc w:val="both"/>
              <w:rPr>
                <w:color w:val="000000"/>
              </w:rPr>
            </w:pPr>
          </w:p>
        </w:tc>
      </w:tr>
      <w:tr w:rsidR="00724F65" w:rsidRPr="006F77AC">
        <w:tc>
          <w:tcPr>
            <w:tcW w:w="9216" w:type="dxa"/>
            <w:shd w:val="pct10" w:color="auto" w:fill="auto"/>
          </w:tcPr>
          <w:p w:rsidR="00724F65" w:rsidRPr="006F77AC" w:rsidRDefault="00724F65" w:rsidP="0014455E">
            <w:pPr>
              <w:spacing w:line="360" w:lineRule="auto"/>
              <w:jc w:val="both"/>
              <w:rPr>
                <w:rFonts w:eastAsia="Apple LiSung Light"/>
                <w:color w:val="000000"/>
                <w:lang w:eastAsia="zh-TW"/>
              </w:rPr>
            </w:pPr>
            <w:r w:rsidRPr="006F77AC">
              <w:rPr>
                <w:rFonts w:eastAsia="Apple LiSung Light"/>
                <w:color w:val="000000"/>
                <w:sz w:val="22"/>
                <w:lang w:eastAsia="zh-TW"/>
              </w:rPr>
              <w:t>Step 4—Reflection</w:t>
            </w:r>
          </w:p>
        </w:tc>
      </w:tr>
      <w:tr w:rsidR="00724F65" w:rsidRPr="006F77AC">
        <w:tc>
          <w:tcPr>
            <w:tcW w:w="9216" w:type="dxa"/>
          </w:tcPr>
          <w:p w:rsidR="00724F65" w:rsidRPr="006F77AC" w:rsidRDefault="00724F65" w:rsidP="0014455E">
            <w:pPr>
              <w:spacing w:line="276" w:lineRule="auto"/>
              <w:jc w:val="both"/>
              <w:rPr>
                <w:rFonts w:eastAsia="Apple LiSung Light"/>
                <w:i/>
                <w:color w:val="000000"/>
                <w:lang w:eastAsia="zh-TW"/>
              </w:rPr>
            </w:pPr>
            <w:r w:rsidRPr="006F77AC">
              <w:rPr>
                <w:rFonts w:eastAsia="Apple LiSung Light"/>
                <w:i/>
                <w:color w:val="000000"/>
                <w:sz w:val="22"/>
                <w:lang w:eastAsia="zh-TW"/>
              </w:rPr>
              <w:t xml:space="preserve">What happened during my lesson? What did my students learn? How do I know? </w:t>
            </w:r>
          </w:p>
          <w:p w:rsidR="00724F65" w:rsidRPr="006F77AC" w:rsidRDefault="00724F65" w:rsidP="0014455E">
            <w:pPr>
              <w:spacing w:line="276" w:lineRule="auto"/>
              <w:jc w:val="both"/>
              <w:rPr>
                <w:rFonts w:eastAsia="Apple LiSung Light"/>
                <w:i/>
                <w:color w:val="000000"/>
                <w:sz w:val="22"/>
                <w:lang w:eastAsia="zh-TW"/>
              </w:rPr>
            </w:pPr>
            <w:r w:rsidRPr="006F77AC">
              <w:rPr>
                <w:rFonts w:eastAsia="Apple LiSung Light"/>
                <w:i/>
                <w:color w:val="000000"/>
                <w:sz w:val="22"/>
                <w:lang w:eastAsia="zh-TW"/>
              </w:rPr>
              <w:t>What did I learn? How will I improve my lesson next time.</w:t>
            </w:r>
          </w:p>
          <w:p w:rsidR="00724F65" w:rsidRPr="009C3A02" w:rsidRDefault="00724F65" w:rsidP="0014455E">
            <w:pPr>
              <w:spacing w:line="276" w:lineRule="auto"/>
              <w:jc w:val="both"/>
              <w:rPr>
                <w:color w:val="000000"/>
                <w:szCs w:val="24"/>
                <w:lang w:eastAsia="zh-CN"/>
              </w:rPr>
            </w:pPr>
            <w:r w:rsidRPr="006F77AC">
              <w:rPr>
                <w:rFonts w:eastAsia="Apple LiSung Light"/>
                <w:i/>
                <w:color w:val="000000"/>
                <w:sz w:val="22"/>
                <w:lang w:eastAsia="zh-TW"/>
              </w:rPr>
              <w:t xml:space="preserve">  </w:t>
            </w:r>
            <w:r w:rsidRPr="009C3A02">
              <w:rPr>
                <w:rFonts w:eastAsia="Apple LiSung Light"/>
                <w:i/>
                <w:color w:val="000000"/>
                <w:szCs w:val="24"/>
                <w:lang w:eastAsia="zh-TW"/>
              </w:rPr>
              <w:t xml:space="preserve"> </w:t>
            </w:r>
            <w:r w:rsidRPr="009C3A02">
              <w:rPr>
                <w:color w:val="000000"/>
                <w:szCs w:val="24"/>
                <w:lang w:eastAsia="zh-CN"/>
              </w:rPr>
              <w:t>Ss are interested in cutting</w:t>
            </w:r>
            <w:r w:rsidRPr="009C3A02">
              <w:rPr>
                <w:rFonts w:hint="eastAsia"/>
                <w:bCs/>
                <w:iCs/>
                <w:color w:val="000000"/>
                <w:szCs w:val="24"/>
                <w:lang w:eastAsia="zh-CN"/>
              </w:rPr>
              <w:t>囍</w:t>
            </w:r>
            <w:r w:rsidRPr="009C3A02">
              <w:rPr>
                <w:bCs/>
                <w:iCs/>
                <w:color w:val="000000"/>
                <w:szCs w:val="24"/>
                <w:lang w:eastAsia="zh-CN"/>
              </w:rPr>
              <w:t xml:space="preserve"> out of red paper. Some Ss even made more decorations on their work! But a small number of Ss </w:t>
            </w:r>
            <w:r>
              <w:rPr>
                <w:bCs/>
                <w:iCs/>
                <w:color w:val="000000"/>
                <w:szCs w:val="24"/>
                <w:lang w:eastAsia="zh-CN"/>
              </w:rPr>
              <w:t xml:space="preserve">who were not good at handcraft work </w:t>
            </w:r>
            <w:r w:rsidRPr="009C3A02">
              <w:rPr>
                <w:bCs/>
                <w:iCs/>
                <w:color w:val="000000"/>
                <w:szCs w:val="24"/>
                <w:lang w:eastAsia="zh-CN"/>
              </w:rPr>
              <w:t xml:space="preserve">tended to lose interest after they cut the wrong way. </w:t>
            </w:r>
            <w:r>
              <w:rPr>
                <w:bCs/>
                <w:iCs/>
                <w:color w:val="000000"/>
                <w:szCs w:val="24"/>
                <w:lang w:eastAsia="zh-CN"/>
              </w:rPr>
              <w:t>Next time I can divide the class into groups and assign Ss who are good at handcraft work to work with Ss who are not. In this way, they can help each other and everyone can feel the sense of achievement.</w:t>
            </w:r>
          </w:p>
          <w:p w:rsidR="00724F65" w:rsidRPr="006F77AC" w:rsidRDefault="00724F65" w:rsidP="00DC6DBB">
            <w:pPr>
              <w:spacing w:line="276" w:lineRule="auto"/>
              <w:jc w:val="both"/>
              <w:rPr>
                <w:rFonts w:eastAsia="Times New Roman"/>
                <w:i/>
                <w:color w:val="000000"/>
                <w:sz w:val="22"/>
                <w:lang w:eastAsia="zh-CN"/>
              </w:rPr>
            </w:pPr>
          </w:p>
        </w:tc>
      </w:tr>
    </w:tbl>
    <w:p w:rsidR="00724F65" w:rsidRPr="006F77AC" w:rsidRDefault="00724F65">
      <w:pPr>
        <w:rPr>
          <w:color w:val="000000"/>
        </w:rPr>
      </w:pPr>
      <w:r w:rsidRPr="006F77AC">
        <w:rPr>
          <w:color w:val="000000"/>
          <w:sz w:val="20"/>
        </w:rPr>
        <w:t xml:space="preserve">Adapted from Tomlinson and McTighe, </w:t>
      </w:r>
      <w:r w:rsidRPr="006F77AC">
        <w:rPr>
          <w:i/>
          <w:color w:val="000000"/>
          <w:sz w:val="20"/>
        </w:rPr>
        <w:t>Integrating Differentiated Instruction + Understanding by Design</w:t>
      </w:r>
      <w:r w:rsidRPr="006F77AC">
        <w:rPr>
          <w:color w:val="000000"/>
          <w:sz w:val="20"/>
        </w:rPr>
        <w:t>, ASCD,</w:t>
      </w:r>
    </w:p>
    <w:p w:rsidR="00724F65" w:rsidRPr="006F77AC" w:rsidRDefault="00724F65">
      <w:pPr>
        <w:rPr>
          <w:color w:val="000000"/>
        </w:rPr>
      </w:pPr>
    </w:p>
    <w:sectPr w:rsidR="00724F65" w:rsidRPr="006F77AC" w:rsidSect="004C4B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F65" w:rsidRDefault="00724F65">
      <w:r>
        <w:separator/>
      </w:r>
    </w:p>
  </w:endnote>
  <w:endnote w:type="continuationSeparator" w:id="0">
    <w:p w:rsidR="00724F65" w:rsidRDefault="00724F65">
      <w:r>
        <w:continuationSeparator/>
      </w:r>
    </w:p>
  </w:endnote>
</w:endnotes>
</file>

<file path=word/fontTable.xml><?xml version="1.0" encoding="utf-8"?>
<w:fonts xmlns:r="http://schemas.openxmlformats.org/officeDocument/2006/relationships" xmlns:w="http://schemas.openxmlformats.org/wordprocessingml/2006/main">
  <w:font w:name="Palatino">
    <w:altName w:val="Times New Roman"/>
    <w:panose1 w:val="00000000000000000000"/>
    <w:charset w:val="00"/>
    <w:family w:val="auto"/>
    <w:notTrueType/>
    <w:pitch w:val="default"/>
    <w:sig w:usb0="00000003" w:usb1="00000000" w:usb2="00000000" w:usb3="00000000" w:csb0="00000001" w:csb1="00000000"/>
  </w:font>
  <w:font w:name="Apple LiSung Light">
    <w:altName w:val="Microsoft JhengHei"/>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MS Mincho">
    <w:altName w:val="昒? 瀡?"/>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F65" w:rsidRDefault="00724F65">
      <w:r>
        <w:separator/>
      </w:r>
    </w:p>
  </w:footnote>
  <w:footnote w:type="continuationSeparator" w:id="0">
    <w:p w:rsidR="00724F65" w:rsidRDefault="00724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rsidP="00510A5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65" w:rsidRDefault="00724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Palatino" w:eastAsia="Apple LiSung Light" w:hAnsi="Palatino" w:cs="Palatino"/>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16946DA7"/>
    <w:multiLevelType w:val="hybridMultilevel"/>
    <w:tmpl w:val="90966AF4"/>
    <w:lvl w:ilvl="0" w:tplc="9C04D4DE">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0F1D37"/>
    <w:multiLevelType w:val="hybridMultilevel"/>
    <w:tmpl w:val="AD42527E"/>
    <w:lvl w:ilvl="0" w:tplc="C6926F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F613D2"/>
    <w:multiLevelType w:val="hybridMultilevel"/>
    <w:tmpl w:val="247C10FA"/>
    <w:lvl w:ilvl="0" w:tplc="2152B3CC">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F39388"/>
    <w:multiLevelType w:val="singleLevel"/>
    <w:tmpl w:val="985A3C52"/>
    <w:lvl w:ilvl="0">
      <w:start w:val="1"/>
      <w:numFmt w:val="decimal"/>
      <w:suff w:val="space"/>
      <w:lvlText w:val="%1."/>
      <w:lvlJc w:val="left"/>
      <w:rPr>
        <w:rFonts w:ascii="Times New Roman" w:eastAsia="Times New Roman" w:hAnsi="Times New Roman" w:cs="Times New Roman"/>
      </w:rPr>
    </w:lvl>
  </w:abstractNum>
  <w:abstractNum w:abstractNumId="5">
    <w:nsid w:val="58DB110E"/>
    <w:multiLevelType w:val="hybridMultilevel"/>
    <w:tmpl w:val="5AE6A5AC"/>
    <w:lvl w:ilvl="0" w:tplc="55D6450C">
      <w:start w:val="5"/>
      <w:numFmt w:val="decimal"/>
      <w:lvlText w:val="%1."/>
      <w:lvlJc w:val="left"/>
      <w:pPr>
        <w:ind w:left="720" w:hanging="360"/>
      </w:pPr>
      <w:rPr>
        <w:rFonts w:eastAsia="Times New Roman"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A70E6A"/>
    <w:multiLevelType w:val="multilevel"/>
    <w:tmpl w:val="62EA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defaultTabStop w:val="720"/>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85B"/>
    <w:rsid w:val="00036F7A"/>
    <w:rsid w:val="000460BA"/>
    <w:rsid w:val="00056665"/>
    <w:rsid w:val="0014455E"/>
    <w:rsid w:val="00235CCC"/>
    <w:rsid w:val="00236FCB"/>
    <w:rsid w:val="00290FF2"/>
    <w:rsid w:val="003C3345"/>
    <w:rsid w:val="00400856"/>
    <w:rsid w:val="0043399E"/>
    <w:rsid w:val="004345E3"/>
    <w:rsid w:val="00460AEC"/>
    <w:rsid w:val="004A7F09"/>
    <w:rsid w:val="004C4B08"/>
    <w:rsid w:val="004E6119"/>
    <w:rsid w:val="00506912"/>
    <w:rsid w:val="00510A50"/>
    <w:rsid w:val="005574BB"/>
    <w:rsid w:val="00565602"/>
    <w:rsid w:val="005F16E6"/>
    <w:rsid w:val="005F54AE"/>
    <w:rsid w:val="005F70F6"/>
    <w:rsid w:val="00647593"/>
    <w:rsid w:val="0067338A"/>
    <w:rsid w:val="006A631F"/>
    <w:rsid w:val="006D2B77"/>
    <w:rsid w:val="006E2D33"/>
    <w:rsid w:val="006E4B79"/>
    <w:rsid w:val="006F77AC"/>
    <w:rsid w:val="00706355"/>
    <w:rsid w:val="00724F65"/>
    <w:rsid w:val="0073434F"/>
    <w:rsid w:val="007474E5"/>
    <w:rsid w:val="00756D03"/>
    <w:rsid w:val="0077011C"/>
    <w:rsid w:val="00770D9A"/>
    <w:rsid w:val="007C09AC"/>
    <w:rsid w:val="008505A5"/>
    <w:rsid w:val="008632BF"/>
    <w:rsid w:val="0089158A"/>
    <w:rsid w:val="008B3943"/>
    <w:rsid w:val="008C2EEA"/>
    <w:rsid w:val="008D39DC"/>
    <w:rsid w:val="008E7873"/>
    <w:rsid w:val="0095769C"/>
    <w:rsid w:val="009B589A"/>
    <w:rsid w:val="009C3A02"/>
    <w:rsid w:val="009E2E07"/>
    <w:rsid w:val="00A3585B"/>
    <w:rsid w:val="00A61C21"/>
    <w:rsid w:val="00A64B20"/>
    <w:rsid w:val="00A67D20"/>
    <w:rsid w:val="00A728BC"/>
    <w:rsid w:val="00A93757"/>
    <w:rsid w:val="00B33B7E"/>
    <w:rsid w:val="00B65755"/>
    <w:rsid w:val="00C113EA"/>
    <w:rsid w:val="00C21958"/>
    <w:rsid w:val="00C222F1"/>
    <w:rsid w:val="00C651DF"/>
    <w:rsid w:val="00CC3BFD"/>
    <w:rsid w:val="00CF5BB1"/>
    <w:rsid w:val="00D069B7"/>
    <w:rsid w:val="00D11B46"/>
    <w:rsid w:val="00D4147E"/>
    <w:rsid w:val="00D41C76"/>
    <w:rsid w:val="00D41F3A"/>
    <w:rsid w:val="00DC5E4A"/>
    <w:rsid w:val="00DC6DBB"/>
    <w:rsid w:val="00DD4D6F"/>
    <w:rsid w:val="00E14A9A"/>
    <w:rsid w:val="00E82512"/>
    <w:rsid w:val="00EA08A7"/>
    <w:rsid w:val="00EA2ACC"/>
    <w:rsid w:val="00EB52EA"/>
    <w:rsid w:val="00F0498A"/>
    <w:rsid w:val="00F757FE"/>
    <w:rsid w:val="00F859C0"/>
    <w:rsid w:val="00F859E2"/>
    <w:rsid w:val="00FC7165"/>
    <w:rsid w:val="00FD1AE3"/>
    <w:rsid w:val="00FF010B"/>
    <w:rsid w:val="00FF12BB"/>
    <w:rsid w:val="30952A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08"/>
    <w:rPr>
      <w:kern w:val="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4B08"/>
    <w:pPr>
      <w:spacing w:line="276" w:lineRule="auto"/>
    </w:pPr>
    <w:rPr>
      <w:szCs w:val="24"/>
      <w:lang w:eastAsia="zh-CN"/>
    </w:rPr>
  </w:style>
  <w:style w:type="character" w:styleId="HTMLAcronym">
    <w:name w:val="HTML Acronym"/>
    <w:basedOn w:val="DefaultParagraphFont"/>
    <w:uiPriority w:val="99"/>
    <w:rsid w:val="004C4B08"/>
    <w:rPr>
      <w:rFonts w:cs="Times New Roman"/>
    </w:rPr>
  </w:style>
  <w:style w:type="character" w:styleId="HTMLCite">
    <w:name w:val="HTML Cite"/>
    <w:basedOn w:val="DefaultParagraphFont"/>
    <w:uiPriority w:val="99"/>
    <w:rsid w:val="004C4B08"/>
    <w:rPr>
      <w:rFonts w:cs="Times New Roman"/>
      <w:i/>
    </w:rPr>
  </w:style>
  <w:style w:type="paragraph" w:customStyle="1" w:styleId="ListParagraph1">
    <w:name w:val="List Paragraph1"/>
    <w:basedOn w:val="Normal"/>
    <w:uiPriority w:val="99"/>
    <w:rsid w:val="004C4B08"/>
    <w:pPr>
      <w:ind w:left="720"/>
      <w:contextualSpacing/>
    </w:pPr>
  </w:style>
  <w:style w:type="paragraph" w:styleId="ListParagraph">
    <w:name w:val="List Paragraph"/>
    <w:basedOn w:val="Normal"/>
    <w:uiPriority w:val="99"/>
    <w:qFormat/>
    <w:rsid w:val="009B589A"/>
    <w:pPr>
      <w:ind w:left="720"/>
    </w:pPr>
  </w:style>
  <w:style w:type="paragraph" w:customStyle="1" w:styleId="ColorfulList-Accent11">
    <w:name w:val="Colorful List - Accent 11"/>
    <w:basedOn w:val="Normal"/>
    <w:uiPriority w:val="99"/>
    <w:rsid w:val="00506912"/>
    <w:pPr>
      <w:suppressAutoHyphens/>
      <w:ind w:left="720"/>
      <w:contextualSpacing/>
    </w:pPr>
    <w:rPr>
      <w:rFonts w:ascii="Cambria" w:eastAsia="MS Mincho" w:hAnsi="Cambria"/>
      <w:kern w:val="2"/>
    </w:rPr>
  </w:style>
  <w:style w:type="paragraph" w:styleId="Header">
    <w:name w:val="header"/>
    <w:basedOn w:val="Normal"/>
    <w:link w:val="HeaderChar"/>
    <w:uiPriority w:val="99"/>
    <w:rsid w:val="00DC5E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kern w:val="0"/>
      <w:sz w:val="18"/>
      <w:szCs w:val="18"/>
      <w:lang w:eastAsia="en-US"/>
    </w:rPr>
  </w:style>
  <w:style w:type="paragraph" w:styleId="Footer">
    <w:name w:val="footer"/>
    <w:basedOn w:val="Normal"/>
    <w:link w:val="FooterChar"/>
    <w:uiPriority w:val="99"/>
    <w:rsid w:val="00DC5E4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cs="Times New Roman"/>
      <w:kern w:val="0"/>
      <w:sz w:val="18"/>
      <w:szCs w:val="18"/>
      <w:lang w:eastAsia="en-US"/>
    </w:rPr>
  </w:style>
  <w:style w:type="character" w:styleId="Hyperlink">
    <w:name w:val="Hyperlink"/>
    <w:basedOn w:val="DefaultParagraphFont"/>
    <w:uiPriority w:val="99"/>
    <w:rsid w:val="00F757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19116409">
      <w:marLeft w:val="0"/>
      <w:marRight w:val="0"/>
      <w:marTop w:val="0"/>
      <w:marBottom w:val="0"/>
      <w:divBdr>
        <w:top w:val="none" w:sz="0" w:space="0" w:color="auto"/>
        <w:left w:val="none" w:sz="0" w:space="0" w:color="auto"/>
        <w:bottom w:val="none" w:sz="0" w:space="0" w:color="auto"/>
        <w:right w:val="none" w:sz="0" w:space="0" w:color="auto"/>
      </w:divBdr>
    </w:div>
    <w:div w:id="1019116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nese_calligraph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gAGjlGsZkx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Lunar_new_ye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2787</TotalTime>
  <Pages>2</Pages>
  <Words>472</Words>
  <Characters>2695</Characters>
  <Application>Microsoft Office Outlook</Application>
  <DocSecurity>0</DocSecurity>
  <Lines>0</Lines>
  <Paragraphs>0</Paragraphs>
  <ScaleCrop>false</ScaleCrop>
  <Company>American Councils for International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 Design Lesson Plan Template</dc:title>
  <dc:subject/>
  <dc:creator>Samantha Berk</dc:creator>
  <cp:keywords/>
  <dc:description/>
  <cp:lastModifiedBy>Suda</cp:lastModifiedBy>
  <cp:revision>33</cp:revision>
  <dcterms:created xsi:type="dcterms:W3CDTF">2015-04-23T16:28:00Z</dcterms:created>
  <dcterms:modified xsi:type="dcterms:W3CDTF">2018-01-08T07:23:00Z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