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Lesson Plan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Ying-Yi Chang</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level: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1st</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Language level:  beginner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 title: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 xml:space="preserve">family members</w:t>
        <w:tab/>
        <w:tab/>
        <w:tab/>
        <w:tab/>
        <w:tab/>
        <w:tab/>
        <w:tab/>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50.0" w:type="dxa"/>
        <w:jc w:val="center"/>
        <w:tblLayout w:type="fixed"/>
        <w:tblLook w:val="0000"/>
      </w:tblPr>
      <w:tblGrid>
        <w:gridCol w:w="9350"/>
        <w:tblGridChange w:id="0">
          <w:tblGrid>
            <w:gridCol w:w="9350"/>
          </w:tblGrid>
        </w:tblGridChange>
      </w:tblGrid>
      <w:tr>
        <w:trPr>
          <w:cantSplit w:val="1"/>
          <w:trHeight w:val="223"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1—Desired Results</w:t>
            </w:r>
            <w:r w:rsidDel="00000000" w:rsidR="00000000" w:rsidRPr="00000000">
              <w:rPr>
                <w:rtl w:val="0"/>
              </w:rPr>
            </w:r>
          </w:p>
        </w:tc>
      </w:tr>
      <w:tr>
        <w:trPr>
          <w:cantSplit w:val="1"/>
          <w:trHeight w:val="9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Lesson goals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should students know, understand, and be able to do as a result of the lesson?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will be able to know how to introduce </w:t>
            </w:r>
            <w:r w:rsidDel="00000000" w:rsidR="00000000" w:rsidRPr="00000000">
              <w:rPr>
                <w:rFonts w:ascii="Calibri" w:cs="Calibri" w:eastAsia="Calibri" w:hAnsi="Calibri"/>
                <w:rtl w:val="0"/>
              </w:rPr>
              <w:t xml:space="preserve">their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family members in Mandarin.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32"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 Questions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leading questions can you ask of students to get them to understand the Big Ideas?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he/she? 他是誰？ Tā shì shuí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He’s /She’s my____.他是我＿＿。 Tā shì wǒ ＿＿.</w:t>
            </w:r>
            <w:r w:rsidDel="00000000" w:rsidR="00000000" w:rsidRPr="00000000">
              <w:rPr>
                <w:rtl w:val="0"/>
              </w:rPr>
            </w:r>
          </w:p>
        </w:tc>
      </w:tr>
      <w:tr>
        <w:trPr>
          <w:cantSplit w:val="1"/>
          <w:trHeight w:val="13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Lesson Objectives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Identify General Learner Outcome (GLO)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able to listen and do the actions of family members.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able to read the family members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爸爸</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bà bà,  </w:t>
            </w: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妈妈</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mā mā,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姊姊</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jie jie,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弟弟</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dì dì,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爺爺</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yé yé,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奶奶</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nǎi nǎi</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able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“Who’s he/she?” and answer “He’s /She’s my____.”</w:t>
            </w:r>
            <w:r w:rsidDel="00000000" w:rsidR="00000000" w:rsidRPr="00000000">
              <w:rPr>
                <w:rtl w:val="0"/>
              </w:rPr>
            </w:r>
          </w:p>
        </w:tc>
      </w:tr>
      <w:tr>
        <w:trPr>
          <w:cantSplit w:val="1"/>
          <w:trHeight w:val="223"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2—Assessment Evidence</w:t>
            </w:r>
            <w:r w:rsidDel="00000000" w:rsidR="00000000" w:rsidRPr="00000000">
              <w:rPr>
                <w:rtl w:val="0"/>
              </w:rPr>
            </w:r>
          </w:p>
        </w:tc>
      </w:tr>
      <w:tr>
        <w:trPr>
          <w:cantSplit w:val="1"/>
          <w:trHeight w:val="176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task</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What will students do to show what they have learned?</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can listen and do the actions of family </w:t>
            </w:r>
            <w:r w:rsidDel="00000000" w:rsidR="00000000" w:rsidRPr="00000000">
              <w:rPr>
                <w:rFonts w:ascii="Arial" w:cs="Arial" w:eastAsia="Arial" w:hAnsi="Arial"/>
                <w:i w:val="1"/>
                <w:sz w:val="20"/>
                <w:szCs w:val="20"/>
                <w:rtl w:val="0"/>
              </w:rPr>
              <w:t xml:space="preserve">members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can read the family members in Mandarin.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can ask other students’ family members in Mandarin.</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criteria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How good is good enough to meet standards?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can finish the task in the class.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are willing to </w:t>
            </w:r>
            <w:r w:rsidDel="00000000" w:rsidR="00000000" w:rsidRPr="00000000">
              <w:rPr>
                <w:rFonts w:ascii="Arial" w:cs="Arial" w:eastAsia="Arial" w:hAnsi="Arial"/>
                <w:i w:val="1"/>
                <w:sz w:val="20"/>
                <w:szCs w:val="20"/>
                <w:rtl w:val="0"/>
              </w:rPr>
              <w:t xml:space="preserve">participate in all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activities.</w:t>
            </w:r>
            <w:r w:rsidDel="00000000" w:rsidR="00000000" w:rsidRPr="00000000">
              <w:rPr>
                <w:rtl w:val="0"/>
              </w:rPr>
            </w:r>
          </w:p>
        </w:tc>
      </w:tr>
      <w:tr>
        <w:trPr>
          <w:cantSplit w:val="1"/>
          <w:trHeight w:val="550"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 3—Learning Plan</w:t>
            </w:r>
            <w:r w:rsidDel="00000000" w:rsidR="00000000" w:rsidRPr="00000000">
              <w:rPr>
                <w:rtl w:val="0"/>
              </w:rPr>
            </w:r>
          </w:p>
        </w:tc>
      </w:tr>
      <w:tr>
        <w:trPr>
          <w:cantSplit w:val="1"/>
          <w:trHeight w:val="1075"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 needed: Flash card, toy, PPT</w:t>
            </w:r>
            <w:r w:rsidDel="00000000" w:rsidR="00000000" w:rsidRPr="00000000">
              <w:rPr>
                <w:rtl w:val="0"/>
              </w:rPr>
            </w:r>
          </w:p>
        </w:tc>
      </w:tr>
      <w:tr>
        <w:trPr>
          <w:cantSplit w:val="1"/>
          <w:trHeight w:val="308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activities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Step by step instructions from start to finish (including amount of minutes needed per activity), and detailed enough for another teacher to follow. What teaching methods/activities will you be using?</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Greeting and do the roll call(2 minutes)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(1)Warm-up: Students dance a Mandarin greeting song.(2 minutes)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(2)Presentation: Teacher tells a story of “Goldilocks and the Three Bear” and also keeps repeating the family members(4 minutes)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(3)Practice: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Activity 1: Listen and do(3 minutes):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Teacher asks some of the students to say one word and the other students do the actions to make sure students know the meaning and respond with the correct actions. (listening skills)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Activity 2: Look and say(4 minutes):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Teacher asks some of the students to do the actions and the other students say the words. (speaking skills)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Activity 3: Read and pass the ball (4 minutes):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Students pass the ball to each other while practicing saying the target vocabulary.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Activity 3: Zombie game(7 minutes):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zombies sneak into the house and the students need to say the names of family member to save their life. Teacher shows the flash cards quickly and students read the word. When there is a zombie on the flash card, students have to lower their heads and hide.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(4)Wrap-up: Students sing a family member chant and do the actions together (3 minutes)</w:t>
            </w:r>
            <w:r w:rsidDel="00000000" w:rsidR="00000000" w:rsidRPr="00000000">
              <w:rPr>
                <w:rtl w:val="0"/>
              </w:rPr>
            </w:r>
          </w:p>
        </w:tc>
      </w:tr>
      <w:tr>
        <w:trPr>
          <w:cantSplit w:val="1"/>
          <w:trHeight w:val="223" w:hRule="atLeast"/>
          <w:tblHeader w:val="0"/>
        </w:trPr>
        <w:tc>
          <w:tcPr>
            <w:tcBorders>
              <w:top w:color="000000" w:space="0" w:sz="4" w:val="single"/>
              <w:left w:color="000000" w:space="0" w:sz="4" w:val="single"/>
              <w:bottom w:color="000000" w:space="0" w:sz="4" w:val="single"/>
              <w:right w:color="000000" w:space="0" w:sz="4" w:val="single"/>
            </w:tcBorders>
            <w:shd w:fill="e5e5e5" w:val="clear"/>
            <w:tcMar>
              <w:top w:w="80.0" w:type="dxa"/>
              <w:left w:w="80.0" w:type="dxa"/>
              <w:bottom w:w="80.0" w:type="dxa"/>
              <w:right w:w="80.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1"/>
          <w:trHeight w:val="374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happened during my lesson? What did my students learn? How do I know?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did I learn? How will I improve my lesson next time?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(THIS SECTION CAN BE FILLED IN AFTER YOU HAVE CONDUCTED YOUR LESSON AT THE WORKSHOP)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What happened during my lesson?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like the story and they tried very hard to predict it. They also like the zombie game so much and they want to play it again and again. They did not even notice that we were practicing the same </w:t>
            </w:r>
            <w:r w:rsidDel="00000000" w:rsidR="00000000" w:rsidRPr="00000000">
              <w:rPr>
                <w:rFonts w:ascii="Arial" w:cs="Arial" w:eastAsia="Arial" w:hAnsi="Arial"/>
                <w:i w:val="1"/>
                <w:sz w:val="20"/>
                <w:szCs w:val="20"/>
                <w:rtl w:val="0"/>
              </w:rPr>
              <w:t xml:space="preserve">words many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times.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What did my students learn? How do I know?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Students learn about the name of family members and they can read the words, and also do the actions of all the family members. Besides, they can sing the chant easily and they can follow me when I changed the speed of the chants.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What did I learn? How will I improve my lesson next time?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found students will engage in the activity more when the teacher set a scenario or tell a story to make them excited and they are more willing to practice in the class.</w:t>
            </w: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MS Gothic"/>
  <w:font w:name="Microsoft JhengHe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w w:val="100"/>
      <w:position w:val="-1"/>
      <w:u w:val="single"/>
      <w:effect w:val="none"/>
      <w:vertAlign w:val="baseline"/>
      <w:cs w:val="0"/>
      <w:em w:val="none"/>
      <w:lang/>
    </w:rPr>
  </w:style>
  <w:style w:type="paragraph" w:styleId="頁首與頁尾">
    <w:name w:val="頁首與頁尾"/>
    <w:next w:val="頁首與頁尾"/>
    <w:autoRedefine w:val="0"/>
    <w:hidden w:val="0"/>
    <w:qFormat w:val="0"/>
    <w:pPr>
      <w:tabs>
        <w:tab w:val="right" w:leader="none" w:pos="9020"/>
      </w:tabs>
      <w:suppressAutoHyphens w:val="1"/>
      <w:spacing w:line="1" w:lineRule="atLeast"/>
      <w:ind w:leftChars="-1" w:rightChars="0" w:firstLineChars="-1"/>
      <w:textDirection w:val="btLr"/>
      <w:textAlignment w:val="top"/>
      <w:outlineLvl w:val="0"/>
    </w:pPr>
    <w:rPr>
      <w:rFonts w:ascii="Helvetica Neue" w:cs="Arial Unicode MS" w:eastAsia="Arial Unicode MS" w:hAnsi="Helvetica Neue"/>
      <w:color w:val="000000"/>
      <w:w w:val="100"/>
      <w:position w:val="-1"/>
      <w:sz w:val="24"/>
      <w:szCs w:val="24"/>
      <w:effect w:val="none"/>
      <w:vertAlign w:val="baseline"/>
      <w:cs w:val="0"/>
      <w:em w:val="none"/>
      <w:lang w:bidi="ar-SA" w:eastAsia="en-US" w:val="en-US"/>
    </w:rPr>
  </w:style>
  <w:style w:type="paragraph" w:styleId="內文">
    <w:name w:val="內文"/>
    <w:next w:val="內文"/>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de-DE"/>
    </w:rPr>
  </w:style>
  <w:style w:type="character" w:styleId="無">
    <w:name w:val="無"/>
    <w:next w:val="無"/>
    <w:autoRedefine w:val="0"/>
    <w:hidden w:val="0"/>
    <w:qFormat w:val="0"/>
    <w:rPr>
      <w:w w:val="100"/>
      <w:position w:val="-1"/>
      <w:effect w:val="none"/>
      <w:vertAlign w:val="baseline"/>
      <w:cs w:val="0"/>
      <w:em w:val="none"/>
      <w:lang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sz0AG5PLENAhiuEyx7ZB2Hj6oA==">AMUW2mX+srOQmUr6d916lpkAUeBzKLxP9GaYXPWi8ry8lnupzmbD24RbGPekcDh4xsU3/ZcGGaxxkHWaeNFRRTI+vL4xl4sianjtiZi8bS8LRKLkHGdBA94=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2049-09-20T19:08:00Z</dcterms:created>
  <dc:creator/>
</cp:coreProperties>
</file>