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u w:val="single"/>
        </w:rPr>
      </w:pPr>
      <w:bookmarkStart w:id="0" w:name="_GoBack"/>
      <w:bookmarkEnd w:id="0"/>
      <w:r>
        <w:rPr>
          <w:b/>
          <w:sz w:val="28"/>
          <w:szCs w:val="28"/>
          <w:u w:val="single"/>
          <w:rtl w:val="0"/>
        </w:rPr>
        <w:t>Lesson Plan of September-----Foundation</w:t>
      </w:r>
    </w:p>
    <w:tbl>
      <w:tblPr>
        <w:tblStyle w:val="16"/>
        <w:tblW w:w="13736" w:type="dxa"/>
        <w:tblInd w:w="-10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895"/>
        <w:gridCol w:w="1528"/>
        <w:gridCol w:w="3146"/>
        <w:gridCol w:w="434"/>
        <w:gridCol w:w="776"/>
        <w:gridCol w:w="3786"/>
        <w:gridCol w:w="2171"/>
      </w:tblGrid>
      <w:tr>
        <w:trPr>
          <w:gridAfter w:val="1"/>
          <w:wAfter w:w="2171" w:type="dxa"/>
          <w:trHeight w:val="420" w:hRule="atLeast"/>
        </w:trPr>
        <w:tc>
          <w:tcPr>
            <w:tcW w:w="3423" w:type="dxa"/>
            <w:gridSpan w:val="2"/>
            <w:shd w:val="clear" w:color="auto" w:fill="auto"/>
            <w:tcMar>
              <w:top w:w="100" w:type="dxa"/>
              <w:left w:w="100" w:type="dxa"/>
              <w:bottom w:w="100" w:type="dxa"/>
              <w:right w:w="100" w:type="dxa"/>
            </w:tcMar>
            <w:vAlign w:val="top"/>
          </w:tcPr>
          <w:p>
            <w:pPr>
              <w:widowControl w:val="0"/>
              <w:spacing w:line="240" w:lineRule="auto"/>
              <w:ind w:left="990" w:hanging="990" w:hangingChars="450"/>
            </w:pPr>
            <w:r>
              <w:rPr>
                <w:b/>
                <w:rtl w:val="0"/>
              </w:rPr>
              <w:t>Teacher:</w:t>
            </w:r>
            <w:r>
              <w:rPr>
                <w:rtl w:val="0"/>
              </w:rPr>
              <w:t xml:space="preserve"> </w:t>
            </w:r>
            <w:r>
              <w:rPr>
                <w:rFonts w:hint="default"/>
                <w:rtl w:val="0"/>
                <w:lang w:eastAsia="zh-Hans"/>
              </w:rPr>
              <w:t xml:space="preserve">  Hu  Qian</w:t>
            </w:r>
          </w:p>
        </w:tc>
        <w:tc>
          <w:tcPr>
            <w:tcW w:w="3146" w:type="dxa"/>
            <w:shd w:val="clear" w:color="auto" w:fill="auto"/>
            <w:tcMar>
              <w:top w:w="100" w:type="dxa"/>
              <w:left w:w="100" w:type="dxa"/>
              <w:bottom w:w="100" w:type="dxa"/>
              <w:right w:w="100" w:type="dxa"/>
            </w:tcMar>
            <w:vAlign w:val="top"/>
          </w:tcPr>
          <w:p>
            <w:pPr>
              <w:widowControl w:val="0"/>
              <w:spacing w:line="240" w:lineRule="auto"/>
            </w:pPr>
            <w:r>
              <w:rPr>
                <w:b/>
                <w:rtl w:val="0"/>
              </w:rPr>
              <w:t>Class:</w:t>
            </w:r>
            <w:r>
              <w:rPr>
                <w:rtl w:val="0"/>
              </w:rPr>
              <w:t xml:space="preserve"> Chinese I/ Chinese II</w:t>
            </w:r>
          </w:p>
        </w:tc>
        <w:tc>
          <w:tcPr>
            <w:tcW w:w="4996" w:type="dxa"/>
            <w:gridSpan w:val="3"/>
            <w:shd w:val="clear" w:color="auto" w:fill="auto"/>
            <w:tcMar>
              <w:top w:w="100" w:type="dxa"/>
              <w:left w:w="100" w:type="dxa"/>
              <w:bottom w:w="100" w:type="dxa"/>
              <w:right w:w="100" w:type="dxa"/>
            </w:tcMar>
            <w:vAlign w:val="top"/>
          </w:tcPr>
          <w:p>
            <w:pPr>
              <w:widowControl w:val="0"/>
              <w:spacing w:line="240" w:lineRule="auto"/>
              <w:rPr>
                <w:rFonts w:hint="eastAsia"/>
                <w:lang w:eastAsia="zh-Hans"/>
              </w:rPr>
            </w:pPr>
            <w:r>
              <w:rPr>
                <w:rFonts w:hint="eastAsia"/>
                <w:lang w:val="en-US" w:eastAsia="zh-Hans"/>
              </w:rPr>
              <w:t>L</w:t>
            </w:r>
            <w:r>
              <w:rPr>
                <w:rFonts w:hint="default"/>
                <w:lang w:eastAsia="zh-Hans"/>
              </w:rPr>
              <w:t>esson title: General Introduction about China</w:t>
            </w:r>
          </w:p>
        </w:tc>
      </w:tr>
      <w:tr>
        <w:trPr>
          <w:gridAfter w:val="1"/>
          <w:wAfter w:w="2171" w:type="dxa"/>
          <w:trHeight w:val="420" w:hRule="atLeast"/>
        </w:trPr>
        <w:tc>
          <w:tcPr>
            <w:gridSpan w:val="6"/>
            <w:shd w:val="clear" w:color="auto" w:fill="auto"/>
            <w:tcMar>
              <w:top w:w="100" w:type="dxa"/>
              <w:left w:w="100" w:type="dxa"/>
              <w:bottom w:w="100" w:type="dxa"/>
              <w:right w:w="100" w:type="dxa"/>
            </w:tcMar>
            <w:vAlign w:val="top"/>
          </w:tcPr>
          <w:p>
            <w:pPr>
              <w:widowControl w:val="0"/>
              <w:spacing w:line="240" w:lineRule="auto"/>
            </w:pPr>
            <w:r>
              <w:rPr>
                <w:b/>
                <w:rtl w:val="0"/>
              </w:rPr>
              <w:t>Objective(s):</w:t>
            </w:r>
            <w:r>
              <w:rPr>
                <w:rtl w:val="0"/>
              </w:rPr>
              <w:t xml:space="preserve"> By the end of this lesson, students will be able to (SWBAT)…</w:t>
            </w:r>
          </w:p>
          <w:p>
            <w:pPr>
              <w:widowControl w:val="0"/>
              <w:numPr>
                <w:ilvl w:val="0"/>
                <w:numId w:val="1"/>
              </w:numPr>
              <w:spacing w:line="240" w:lineRule="auto"/>
              <w:ind w:left="720" w:hanging="360"/>
            </w:pPr>
            <w:r>
              <w:rPr>
                <w:rtl w:val="0"/>
              </w:rPr>
              <w:t>(content) 1）Point out the exact place of China in the world map  by comparing the position of America in the world map and know China</w:t>
            </w:r>
            <w:r>
              <w:rPr>
                <w:rFonts w:hint="default"/>
                <w:rtl w:val="0"/>
              </w:rPr>
              <w:t>’s neighboring countries.</w:t>
            </w:r>
          </w:p>
          <w:p>
            <w:pPr>
              <w:widowControl w:val="0"/>
              <w:numPr>
                <w:ilvl w:val="0"/>
                <w:numId w:val="0"/>
              </w:numPr>
              <w:spacing w:line="240" w:lineRule="auto"/>
              <w:ind w:left="360" w:leftChars="0"/>
              <w:rPr>
                <w:rtl w:val="0"/>
              </w:rPr>
            </w:pPr>
            <w:r>
              <w:rPr>
                <w:rtl w:val="0"/>
              </w:rPr>
              <w:t xml:space="preserve">                     2）Know the capital, special administrative regions, four municipalities under the direct administration of the Central Government of China.</w:t>
            </w:r>
          </w:p>
          <w:p>
            <w:pPr>
              <w:widowControl w:val="0"/>
              <w:numPr>
                <w:ilvl w:val="0"/>
                <w:numId w:val="0"/>
              </w:numPr>
              <w:spacing w:line="240" w:lineRule="auto"/>
              <w:ind w:left="360" w:leftChars="0"/>
              <w:rPr>
                <w:rFonts w:hint="default"/>
                <w:rtl w:val="0"/>
                <w:lang w:eastAsia="zh-Hans"/>
              </w:rPr>
            </w:pPr>
            <w:r>
              <w:rPr>
                <w:rtl w:val="0"/>
              </w:rPr>
              <w:t xml:space="preserve">                     3）K</w:t>
            </w:r>
            <w:r>
              <w:rPr>
                <w:rFonts w:hint="eastAsia"/>
                <w:rtl w:val="0"/>
                <w:lang w:val="en-US" w:eastAsia="zh-Hans"/>
              </w:rPr>
              <w:t>now</w:t>
            </w:r>
            <w:r>
              <w:rPr>
                <w:rFonts w:hint="default"/>
                <w:rtl w:val="0"/>
                <w:lang w:eastAsia="zh-Hans"/>
              </w:rPr>
              <w:t xml:space="preserve"> the 22 provinces of China and their places on Chinese map and some famous scenic spots in these provinces.</w:t>
            </w:r>
          </w:p>
          <w:p>
            <w:pPr>
              <w:widowControl w:val="0"/>
              <w:numPr>
                <w:ilvl w:val="0"/>
                <w:numId w:val="0"/>
              </w:numPr>
              <w:spacing w:line="240" w:lineRule="auto"/>
              <w:ind w:left="360" w:leftChars="0"/>
              <w:rPr>
                <w:rFonts w:hint="default"/>
                <w:rtl w:val="0"/>
                <w:lang w:eastAsia="zh-Hans"/>
              </w:rPr>
            </w:pPr>
            <w:r>
              <w:rPr>
                <w:rFonts w:hint="default"/>
                <w:rtl w:val="0"/>
                <w:lang w:eastAsia="zh-Hans"/>
              </w:rPr>
              <w:t xml:space="preserve">                      4) know the features about four municipalities and the five autonomous regions.</w:t>
            </w:r>
          </w:p>
          <w:p>
            <w:pPr>
              <w:widowControl w:val="0"/>
              <w:numPr>
                <w:ilvl w:val="0"/>
                <w:numId w:val="1"/>
              </w:numPr>
              <w:spacing w:line="240" w:lineRule="auto"/>
              <w:ind w:left="720" w:hanging="360"/>
            </w:pPr>
            <w:r>
              <w:rPr>
                <w:rtl w:val="0"/>
              </w:rPr>
              <w:t>(language) Learn to read the names of Chinese places.</w:t>
            </w:r>
          </w:p>
          <w:p>
            <w:pPr>
              <w:widowControl w:val="0"/>
              <w:numPr>
                <w:ilvl w:val="0"/>
                <w:numId w:val="1"/>
              </w:numPr>
              <w:spacing w:line="240" w:lineRule="auto"/>
              <w:ind w:left="720" w:hanging="360"/>
            </w:pPr>
            <w:r>
              <w:rPr>
                <w:rtl w:val="0"/>
              </w:rPr>
              <w:t>(skills) Use comprehensible pronunciation (inc. intonation) in speech, correct spelling &amp; punctuation in describing Chinese map.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171" w:type="dxa"/>
          <w:trHeight w:val="420" w:hRule="atLeast"/>
        </w:trPr>
        <w:tc>
          <w:tcPr>
            <w:tcW w:w="1895" w:type="dxa"/>
            <w:shd w:val="clear" w:color="auto" w:fill="auto"/>
            <w:tcMar>
              <w:top w:w="100" w:type="dxa"/>
              <w:left w:w="100" w:type="dxa"/>
              <w:bottom w:w="100" w:type="dxa"/>
              <w:right w:w="100" w:type="dxa"/>
            </w:tcMar>
            <w:vAlign w:val="top"/>
          </w:tcPr>
          <w:p>
            <w:pPr>
              <w:widowControl w:val="0"/>
              <w:spacing w:line="240" w:lineRule="auto"/>
              <w:rPr>
                <w:b/>
              </w:rPr>
            </w:pPr>
            <w:r>
              <w:rPr>
                <w:b/>
                <w:rtl w:val="0"/>
              </w:rPr>
              <w:t>Assessment(s)</w:t>
            </w:r>
          </w:p>
          <w:p>
            <w:pPr>
              <w:widowControl w:val="0"/>
              <w:spacing w:line="240" w:lineRule="auto"/>
              <w:jc w:val="center"/>
              <w:rPr>
                <w:sz w:val="20"/>
                <w:szCs w:val="20"/>
              </w:rPr>
            </w:pPr>
            <w:r>
              <w:rPr>
                <w:sz w:val="20"/>
                <w:szCs w:val="20"/>
                <w:rtl w:val="0"/>
              </w:rPr>
              <w:t>Diagnostic</w:t>
            </w:r>
          </w:p>
          <w:p>
            <w:pPr>
              <w:widowControl w:val="0"/>
              <w:spacing w:line="240" w:lineRule="auto"/>
              <w:jc w:val="center"/>
              <w:rPr>
                <w:sz w:val="20"/>
                <w:szCs w:val="20"/>
              </w:rPr>
            </w:pPr>
            <w:r>
              <w:rPr>
                <w:sz w:val="20"/>
                <w:szCs w:val="20"/>
                <w:rtl w:val="0"/>
              </w:rPr>
              <w:t>Formative</w:t>
            </w:r>
          </w:p>
          <w:p>
            <w:pPr>
              <w:widowControl w:val="0"/>
              <w:spacing w:line="240" w:lineRule="auto"/>
              <w:jc w:val="center"/>
              <w:rPr>
                <w:sz w:val="20"/>
                <w:szCs w:val="20"/>
              </w:rPr>
            </w:pPr>
            <w:r>
              <w:rPr>
                <w:sz w:val="20"/>
                <w:szCs w:val="20"/>
                <w:rtl w:val="0"/>
              </w:rPr>
              <w:t>Summative</w:t>
            </w:r>
          </w:p>
        </w:tc>
        <w:tc>
          <w:tcPr>
            <w:tcW w:w="9670" w:type="dxa"/>
            <w:gridSpan w:val="5"/>
            <w:shd w:val="clear" w:color="auto" w:fill="auto"/>
            <w:tcMar>
              <w:top w:w="100" w:type="dxa"/>
              <w:left w:w="100" w:type="dxa"/>
              <w:bottom w:w="100" w:type="dxa"/>
              <w:right w:w="100" w:type="dxa"/>
            </w:tcMar>
            <w:vAlign w:val="top"/>
          </w:tcPr>
          <w:p>
            <w:pPr>
              <w:widowControl w:val="0"/>
              <w:spacing w:line="240" w:lineRule="auto"/>
              <w:rPr>
                <w:sz w:val="20"/>
                <w:szCs w:val="20"/>
              </w:rPr>
            </w:pPr>
            <w:r>
              <w:rPr>
                <w:i/>
                <w:sz w:val="20"/>
                <w:szCs w:val="20"/>
                <w:rtl w:val="0"/>
              </w:rPr>
              <w:t>What will students do to show their progress towards or mastery of the objectives?</w:t>
            </w:r>
          </w:p>
          <w:p>
            <w:pPr>
              <w:widowControl w:val="0"/>
              <w:spacing w:line="240" w:lineRule="auto"/>
              <w:rPr>
                <w:sz w:val="20"/>
                <w:szCs w:val="20"/>
              </w:rPr>
            </w:pPr>
            <w:r>
              <w:rPr>
                <w:sz w:val="20"/>
                <w:szCs w:val="20"/>
                <w:rtl w:val="0"/>
              </w:rPr>
              <w:t>Students will complete a short listening comprehension quiz to find out places on the Chinese map that the teacher described.（the teacher speak put a scenic spot and ask the students to find put the place on the map.)</w:t>
            </w:r>
          </w:p>
          <w:p>
            <w:pPr>
              <w:widowControl w:val="0"/>
              <w:spacing w:line="240" w:lineRule="auto"/>
              <w:rPr>
                <w:sz w:val="20"/>
                <w:szCs w:val="20"/>
              </w:rPr>
            </w:pPr>
            <w:r>
              <w:rPr>
                <w:sz w:val="20"/>
                <w:szCs w:val="20"/>
                <w:rtl w:val="0"/>
              </w:rPr>
              <w:t>Students will do a matching activity, a listen-and-point activity and a catch-and- describe activity.</w:t>
            </w:r>
          </w:p>
          <w:p>
            <w:pPr>
              <w:widowControl w:val="0"/>
              <w:spacing w:line="240" w:lineRule="auto"/>
              <w:rPr>
                <w:sz w:val="20"/>
                <w:szCs w:val="20"/>
                <w:rtl w:val="0"/>
              </w:rPr>
            </w:pPr>
            <w:r>
              <w:rPr>
                <w:sz w:val="20"/>
                <w:szCs w:val="20"/>
                <w:rtl w:val="0"/>
              </w:rPr>
              <w:t>Students will complete making a Chinese map and write down the exact places of each province and other places.</w:t>
            </w:r>
          </w:p>
          <w:p>
            <w:pPr>
              <w:widowControl w:val="0"/>
              <w:spacing w:line="240" w:lineRule="auto"/>
              <w:rPr>
                <w:rFonts w:hint="eastAsia"/>
                <w:sz w:val="20"/>
                <w:szCs w:val="20"/>
                <w:rtl w:val="0"/>
                <w:lang w:eastAsia="zh-Hans"/>
              </w:rPr>
            </w:pPr>
            <w:r>
              <w:rPr>
                <w:sz w:val="20"/>
                <w:szCs w:val="20"/>
                <w:rtl w:val="0"/>
              </w:rPr>
              <w:t xml:space="preserve"> </w:t>
            </w:r>
          </w:p>
          <w:p>
            <w:pPr>
              <w:widowControl w:val="0"/>
              <w:spacing w:line="240" w:lineRule="auto"/>
              <w:rPr>
                <w:sz w:val="20"/>
                <w:szCs w:val="20"/>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171" w:type="dxa"/>
          <w:trHeight w:val="420" w:hRule="atLeast"/>
        </w:trPr>
        <w:tc>
          <w:tcPr>
            <w:gridSpan w:val="6"/>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Lesson Sequence</w:t>
            </w:r>
          </w:p>
        </w:tc>
      </w:tr>
      <w:tr>
        <w:trPr>
          <w:trHeight w:val="420" w:hRule="atLeast"/>
        </w:trPr>
        <w:tc>
          <w:tcPr>
            <w:tcW w:w="1895" w:type="dxa"/>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Activity Name</w:t>
            </w:r>
          </w:p>
        </w:tc>
        <w:tc>
          <w:tcPr>
            <w:tcW w:w="5108" w:type="dxa"/>
            <w:gridSpan w:val="3"/>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Activity Steps and Description</w:t>
            </w:r>
          </w:p>
        </w:tc>
        <w:tc>
          <w:tcPr>
            <w:tcW w:w="776" w:type="dxa"/>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Time</w:t>
            </w:r>
          </w:p>
        </w:tc>
        <w:tc>
          <w:tcPr>
            <w:tcW w:w="5957" w:type="dxa"/>
            <w:gridSpan w:val="2"/>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Materials</w:t>
            </w:r>
          </w:p>
        </w:tc>
      </w:tr>
      <w:tr>
        <w:trPr>
          <w:trHeight w:val="420" w:hRule="atLeast"/>
        </w:trPr>
        <w:tc>
          <w:tcPr>
            <w:tcW w:w="1895" w:type="dxa"/>
            <w:shd w:val="clear" w:color="auto" w:fill="auto"/>
            <w:tcMar>
              <w:top w:w="100" w:type="dxa"/>
              <w:left w:w="100" w:type="dxa"/>
              <w:bottom w:w="100" w:type="dxa"/>
              <w:right w:w="100" w:type="dxa"/>
            </w:tcMar>
            <w:vAlign w:val="top"/>
          </w:tcPr>
          <w:p>
            <w:pPr>
              <w:widowControl w:val="0"/>
              <w:spacing w:line="240" w:lineRule="auto"/>
              <w:jc w:val="center"/>
            </w:pPr>
            <w:r>
              <w:rPr>
                <w:rFonts w:hint="default" w:ascii="Arial Bold" w:hAnsi="Arial Bold" w:cs="Arial Bold"/>
                <w:b/>
                <w:bCs/>
              </w:rPr>
              <w:t>Teaching procedures</w:t>
            </w:r>
            <w:r>
              <w:t xml:space="preserve"> </w:t>
            </w:r>
          </w:p>
        </w:tc>
        <w:tc>
          <w:tcPr>
            <w:tcW w:w="5108" w:type="dxa"/>
            <w:gridSpan w:val="3"/>
            <w:shd w:val="clear" w:color="auto" w:fill="auto"/>
            <w:tcMar>
              <w:top w:w="100" w:type="dxa"/>
              <w:left w:w="100" w:type="dxa"/>
              <w:bottom w:w="100" w:type="dxa"/>
              <w:right w:w="100" w:type="dxa"/>
            </w:tcMar>
            <w:vAlign w:val="top"/>
          </w:tcPr>
          <w:p>
            <w:pPr>
              <w:widowControl w:val="0"/>
              <w:numPr>
                <w:ilvl w:val="0"/>
                <w:numId w:val="0"/>
              </w:numPr>
              <w:spacing w:line="240" w:lineRule="auto"/>
              <w:ind w:left="360" w:leftChars="0"/>
              <w:rPr>
                <w:u w:val="none"/>
              </w:rPr>
            </w:pPr>
            <w:r>
              <w:rPr>
                <w:u w:val="none"/>
              </w:rPr>
              <w:t xml:space="preserve">1. Show the students world map and circle out America and China on world map and ask the students to describe where the two countries locate on world map. </w:t>
            </w:r>
          </w:p>
          <w:p>
            <w:pPr>
              <w:widowControl w:val="0"/>
              <w:numPr>
                <w:ilvl w:val="0"/>
                <w:numId w:val="0"/>
              </w:numPr>
              <w:spacing w:line="240" w:lineRule="auto"/>
              <w:ind w:left="360" w:leftChars="0"/>
            </w:pPr>
            <w:r>
              <w:pict>
                <v:shape id="_x0000_i1025" o:spt="75" alt="IMG_1478" type="#_x0000_t75" style="height:46.5pt;width:123.55pt;" filled="f" o:preferrelative="t" stroked="f" coordsize="21600,21600">
                  <v:path/>
                  <v:fill on="f" focussize="0,0"/>
                  <v:stroke on="f"/>
                  <v:imagedata r:id="rId6" o:title=""/>
                  <o:lock v:ext="edit" aspectratio="t"/>
                  <w10:wrap type="none"/>
                  <w10:anchorlock/>
                </v:shape>
              </w:pict>
            </w:r>
          </w:p>
          <w:p>
            <w:pPr>
              <w:widowControl w:val="0"/>
              <w:numPr>
                <w:ilvl w:val="0"/>
                <w:numId w:val="0"/>
              </w:numPr>
              <w:spacing w:line="240" w:lineRule="auto"/>
              <w:ind w:left="360" w:leftChars="0"/>
            </w:pPr>
            <w:r>
              <w:t xml:space="preserve">By comparison ,students will know that </w:t>
            </w:r>
          </w:p>
          <w:p>
            <w:pPr>
              <w:widowControl w:val="0"/>
              <w:numPr>
                <w:ilvl w:val="0"/>
                <w:numId w:val="0"/>
              </w:numPr>
              <w:spacing w:line="240" w:lineRule="auto"/>
              <w:ind w:left="360" w:leftChars="0"/>
              <w:rPr>
                <w:rFonts w:hint="eastAsia"/>
              </w:rPr>
            </w:pPr>
            <w:r>
              <w:rPr>
                <w:rFonts w:hint="eastAsia"/>
              </w:rPr>
              <w:t>China is in the east of Asia；</w:t>
            </w:r>
            <w:r>
              <w:rPr>
                <w:rFonts w:hint="eastAsia"/>
              </w:rPr>
              <w:br w:type="textWrapping"/>
            </w:r>
            <w:r>
              <w:rPr>
                <w:rFonts w:hint="eastAsia"/>
              </w:rPr>
              <w:t>The United States is in the central North America.China lies in the east of the North Semisphere；</w:t>
            </w:r>
            <w:r>
              <w:rPr>
                <w:rFonts w:hint="eastAsia"/>
              </w:rPr>
              <w:br w:type="textWrapping"/>
            </w:r>
            <w:r>
              <w:rPr>
                <w:rFonts w:hint="eastAsia"/>
              </w:rPr>
              <w:t>The United States is in the west of the North Semisphere.</w:t>
            </w:r>
          </w:p>
          <w:p>
            <w:pPr>
              <w:widowControl w:val="0"/>
              <w:numPr>
                <w:ilvl w:val="0"/>
                <w:numId w:val="0"/>
              </w:numPr>
              <w:spacing w:line="240" w:lineRule="auto"/>
              <w:ind w:left="360" w:leftChars="0"/>
              <w:rPr>
                <w:rFonts w:hint="eastAsia"/>
                <w:rtl w:val="0"/>
              </w:rPr>
            </w:pPr>
            <w:r>
              <w:rPr>
                <w:rFonts w:hint="default"/>
              </w:rPr>
              <w:t>2. show C</w:t>
            </w:r>
            <w:r>
              <w:rPr>
                <w:rFonts w:hint="eastAsia"/>
                <w:lang w:val="en-US" w:eastAsia="zh-Hans"/>
              </w:rPr>
              <w:t>hi</w:t>
            </w:r>
            <w:r>
              <w:rPr>
                <w:rFonts w:hint="default"/>
                <w:lang w:eastAsia="zh-Hans"/>
              </w:rPr>
              <w:t xml:space="preserve">nese map and find out </w:t>
            </w:r>
            <w:r>
              <w:rPr>
                <w:rtl w:val="0"/>
              </w:rPr>
              <w:t>the capital, special administrative regions, four municipalities under the direct administration of the Central Government of China. The two longest rivers(</w:t>
            </w:r>
            <w:r>
              <w:rPr>
                <w:rFonts w:hint="eastAsia"/>
                <w:rtl w:val="0"/>
              </w:rPr>
              <w:t>Yellow River---Yellow Sea</w:t>
            </w:r>
          </w:p>
          <w:p>
            <w:pPr>
              <w:widowControl w:val="0"/>
              <w:numPr>
                <w:ilvl w:val="0"/>
                <w:numId w:val="0"/>
              </w:numPr>
              <w:spacing w:line="240" w:lineRule="auto"/>
              <w:ind w:left="360" w:leftChars="0"/>
              <w:rPr>
                <w:rFonts w:hint="default"/>
                <w:rtl w:val="0"/>
              </w:rPr>
            </w:pPr>
            <w:r>
              <w:rPr>
                <w:rFonts w:hint="eastAsia"/>
                <w:rtl w:val="0"/>
              </w:rPr>
              <w:t>Yangtzi River---East China Sea</w:t>
            </w:r>
            <w:r>
              <w:rPr>
                <w:rFonts w:hint="default"/>
                <w:rtl w:val="0"/>
              </w:rPr>
              <w:t>)</w:t>
            </w:r>
            <w:r>
              <w:rPr>
                <w:rtl w:val="0"/>
              </w:rPr>
              <w:t xml:space="preserve"> and </w:t>
            </w:r>
            <w:r>
              <w:rPr>
                <w:rFonts w:hint="eastAsia"/>
                <w:rtl w:val="0"/>
              </w:rPr>
              <w:t>the mountain range on China-Nepal border that includes the world's highest peak</w:t>
            </w:r>
            <w:r>
              <w:rPr>
                <w:rFonts w:hint="default"/>
                <w:rtl w:val="0"/>
              </w:rPr>
              <w:t xml:space="preserve"> (Mount Himalayas)</w:t>
            </w:r>
          </w:p>
          <w:p>
            <w:pPr>
              <w:widowControl w:val="0"/>
              <w:numPr>
                <w:ilvl w:val="0"/>
                <w:numId w:val="0"/>
              </w:numPr>
              <w:spacing w:line="240" w:lineRule="auto"/>
              <w:ind w:left="360" w:leftChars="0"/>
              <w:rPr>
                <w:rFonts w:hint="default"/>
                <w:rtl w:val="0"/>
              </w:rPr>
            </w:pPr>
            <w:r>
              <w:pict>
                <v:shape id="_x0000_i1026" o:spt="75" type="#_x0000_t75" style="flip:x;height:63.5pt;width:112.85pt;" filled="f" o:preferrelative="t" stroked="f" coordsize="21600,21600">
                  <v:path/>
                  <v:fill on="f" focussize="0,0"/>
                  <v:stroke on="f"/>
                  <v:imagedata r:id="rId7" o:title=""/>
                  <o:lock v:ext="edit" aspectratio="t"/>
                  <w10:wrap type="none"/>
                  <w10:anchorlock/>
                </v:shape>
              </w:pict>
            </w:r>
            <w:r>
              <w:pict>
                <v:shape id="_x0000_i1027" o:spt="75" type="#_x0000_t75" style="flip:x;height:62.45pt;width:106.15pt;" filled="f" o:preferrelative="t" stroked="f" coordsize="21600,21600">
                  <v:path/>
                  <v:fill on="f" focussize="0,0"/>
                  <v:stroke on="f"/>
                  <v:imagedata r:id="rId8" o:title=""/>
                  <o:lock v:ext="edit" aspectratio="t"/>
                  <w10:wrap type="none"/>
                  <w10:anchorlock/>
                </v:shape>
              </w:pict>
            </w:r>
          </w:p>
          <w:p>
            <w:pPr>
              <w:widowControl w:val="0"/>
              <w:numPr>
                <w:ilvl w:val="0"/>
                <w:numId w:val="0"/>
              </w:numPr>
              <w:spacing w:line="240" w:lineRule="auto"/>
              <w:rPr>
                <w:rFonts w:hint="default"/>
              </w:rPr>
            </w:pPr>
            <w:r>
              <w:rPr>
                <w:rFonts w:hint="default"/>
              </w:rPr>
              <w:t>3.learn more about China by comparing it to America.</w:t>
            </w:r>
          </w:p>
          <w:p>
            <w:pPr>
              <w:widowControl w:val="0"/>
              <w:numPr>
                <w:ilvl w:val="0"/>
                <w:numId w:val="0"/>
              </w:numPr>
              <w:spacing w:line="240" w:lineRule="auto"/>
              <w:rPr>
                <w:rFonts w:hint="default"/>
              </w:rPr>
            </w:pPr>
            <w:r>
              <w:pict>
                <v:shape id="_x0000_i1028" o:spt="75" type="#_x0000_t75" style="height:114.05pt;width:240.7pt;" filled="f" o:preferrelative="t" stroked="f" coordsize="21600,21600">
                  <v:path/>
                  <v:fill on="f" focussize="0,0"/>
                  <v:stroke on="f"/>
                  <v:imagedata r:id="rId9" o:title=""/>
                  <o:lock v:ext="edit" aspectratio="t"/>
                  <w10:wrap type="none"/>
                  <w10:anchorlock/>
                </v:shape>
              </w:pict>
            </w:r>
            <w:r>
              <w:rPr>
                <w:rFonts w:hint="eastAsia"/>
              </w:rPr>
              <w:br w:type="textWrapping"/>
            </w:r>
            <w:r>
              <w:rPr>
                <w:rFonts w:hint="default"/>
              </w:rPr>
              <w:t xml:space="preserve">4. game time: </w:t>
            </w:r>
          </w:p>
          <w:p>
            <w:pPr>
              <w:widowControl w:val="0"/>
              <w:numPr>
                <w:ilvl w:val="0"/>
                <w:numId w:val="0"/>
              </w:numPr>
              <w:spacing w:line="240" w:lineRule="auto"/>
            </w:pPr>
            <w:r>
              <w:pict>
                <v:shape id="_x0000_i1029" o:spt="75" type="#_x0000_t75" style="height:123.15pt;width:232.15pt;" filled="f" o:preferrelative="t" stroked="f" coordsize="21600,21600">
                  <v:path/>
                  <v:fill on="f" focussize="0,0"/>
                  <v:stroke on="f"/>
                  <v:imagedata r:id="rId10" o:title=""/>
                  <o:lock v:ext="edit" aspectratio="t"/>
                  <w10:wrap type="none"/>
                  <w10:anchorlock/>
                </v:shape>
              </w:pict>
            </w:r>
          </w:p>
          <w:p>
            <w:pPr>
              <w:widowControl w:val="0"/>
              <w:numPr>
                <w:ilvl w:val="0"/>
                <w:numId w:val="0"/>
              </w:numPr>
              <w:spacing w:line="240" w:lineRule="auto"/>
            </w:pPr>
          </w:p>
          <w:p>
            <w:pPr>
              <w:widowControl w:val="0"/>
              <w:numPr>
                <w:ilvl w:val="0"/>
                <w:numId w:val="0"/>
              </w:numPr>
              <w:spacing w:line="240" w:lineRule="auto"/>
            </w:pPr>
            <w:r>
              <w:pict>
                <v:shape id="_x0000_i1030" o:spt="75" type="#_x0000_t75" style="height:126.8pt;width:244.8pt;" filled="f" o:preferrelative="t" stroked="f" coordsize="21600,21600">
                  <v:path/>
                  <v:fill on="f" focussize="0,0"/>
                  <v:stroke on="f"/>
                  <v:imagedata r:id="rId11" o:title=""/>
                  <o:lock v:ext="edit" aspectratio="t"/>
                  <w10:wrap type="none"/>
                  <w10:anchorlock/>
                </v:shape>
              </w:pict>
            </w:r>
          </w:p>
          <w:p>
            <w:pPr>
              <w:widowControl w:val="0"/>
              <w:numPr>
                <w:ilvl w:val="0"/>
                <w:numId w:val="0"/>
              </w:numPr>
              <w:spacing w:line="240" w:lineRule="auto"/>
            </w:pPr>
          </w:p>
          <w:p>
            <w:pPr>
              <w:widowControl w:val="0"/>
              <w:numPr>
                <w:ilvl w:val="0"/>
                <w:numId w:val="0"/>
              </w:numPr>
              <w:spacing w:line="240" w:lineRule="auto"/>
            </w:pPr>
            <w:r>
              <w:pict>
                <v:shape id="_x0000_i1031" o:spt="75" type="#_x0000_t75" style="height:114.65pt;width:244.75pt;" filled="f" o:preferrelative="t" stroked="f" coordsize="21600,21600">
                  <v:path/>
                  <v:fill on="f" focussize="0,0"/>
                  <v:stroke on="f"/>
                  <v:imagedata r:id="rId12" o:title=""/>
                  <o:lock v:ext="edit" aspectratio="t"/>
                  <w10:wrap type="none"/>
                  <w10:anchorlock/>
                </v:shape>
              </w:pict>
            </w:r>
          </w:p>
          <w:p>
            <w:pPr>
              <w:widowControl w:val="0"/>
              <w:numPr>
                <w:ilvl w:val="0"/>
                <w:numId w:val="0"/>
              </w:numPr>
              <w:spacing w:line="240" w:lineRule="auto"/>
            </w:pPr>
          </w:p>
        </w:tc>
        <w:tc>
          <w:tcPr>
            <w:tcW w:w="776" w:type="dxa"/>
            <w:shd w:val="clear" w:color="auto" w:fill="auto"/>
            <w:tcMar>
              <w:top w:w="100" w:type="dxa"/>
              <w:left w:w="100" w:type="dxa"/>
              <w:bottom w:w="100" w:type="dxa"/>
              <w:right w:w="100" w:type="dxa"/>
            </w:tcMar>
            <w:vAlign w:val="center"/>
          </w:tcPr>
          <w:p>
            <w:pPr>
              <w:widowControl w:val="0"/>
              <w:spacing w:line="240" w:lineRule="auto"/>
              <w:jc w:val="center"/>
            </w:pPr>
            <w:r>
              <w:rPr>
                <w:rtl w:val="0"/>
              </w:rPr>
              <w:t>80 mins</w:t>
            </w:r>
          </w:p>
        </w:tc>
        <w:tc>
          <w:tcPr>
            <w:tcW w:w="5957" w:type="dxa"/>
            <w:gridSpan w:val="2"/>
            <w:shd w:val="clear" w:color="auto" w:fill="auto"/>
            <w:tcMar>
              <w:top w:w="100" w:type="dxa"/>
              <w:left w:w="100" w:type="dxa"/>
              <w:bottom w:w="100" w:type="dxa"/>
              <w:right w:w="100" w:type="dxa"/>
            </w:tcMar>
            <w:vAlign w:val="center"/>
          </w:tcPr>
          <w:p>
            <w:pPr>
              <w:widowControl w:val="0"/>
              <w:spacing w:line="240" w:lineRule="auto"/>
              <w:jc w:val="both"/>
            </w:pPr>
            <w:r>
              <w:t>A world map, a projector and powerpoint</w:t>
            </w:r>
          </w:p>
        </w:tc>
      </w:tr>
      <w:tr>
        <w:trPr>
          <w:trHeight w:val="420" w:hRule="atLeast"/>
        </w:trPr>
        <w:tc>
          <w:tcPr>
            <w:tcW w:w="1895" w:type="dxa"/>
            <w:shd w:val="clear" w:color="auto" w:fill="auto"/>
            <w:tcMar>
              <w:top w:w="100" w:type="dxa"/>
              <w:left w:w="100" w:type="dxa"/>
              <w:bottom w:w="100" w:type="dxa"/>
              <w:right w:w="100" w:type="dxa"/>
            </w:tcMar>
            <w:vAlign w:val="top"/>
          </w:tcPr>
          <w:p>
            <w:pPr>
              <w:widowControl w:val="0"/>
              <w:spacing w:line="240" w:lineRule="auto"/>
              <w:jc w:val="center"/>
            </w:pPr>
            <w:r>
              <w:rPr>
                <w:b/>
                <w:rtl w:val="0"/>
              </w:rPr>
              <w:t>Closing</w:t>
            </w:r>
            <w:r>
              <w:rPr>
                <w:rtl w:val="0"/>
              </w:rPr>
              <w:t xml:space="preserve"> </w:t>
            </w:r>
          </w:p>
          <w:p>
            <w:pPr>
              <w:widowControl w:val="0"/>
              <w:spacing w:line="240" w:lineRule="auto"/>
              <w:jc w:val="center"/>
            </w:pPr>
            <w:r>
              <w:rPr>
                <w:rtl w:val="0"/>
              </w:rPr>
              <w:t>(reflect on learning)</w:t>
            </w:r>
          </w:p>
        </w:tc>
        <w:tc>
          <w:tcPr>
            <w:tcW w:w="5108" w:type="dxa"/>
            <w:gridSpan w:val="3"/>
            <w:shd w:val="clear" w:color="auto" w:fill="auto"/>
            <w:tcMar>
              <w:top w:w="100" w:type="dxa"/>
              <w:left w:w="100" w:type="dxa"/>
              <w:bottom w:w="100" w:type="dxa"/>
              <w:right w:w="100" w:type="dxa"/>
            </w:tcMar>
            <w:vAlign w:val="top"/>
          </w:tcPr>
          <w:p>
            <w:pPr>
              <w:widowControl w:val="0"/>
              <w:numPr>
                <w:ilvl w:val="0"/>
                <w:numId w:val="2"/>
              </w:numPr>
              <w:spacing w:line="240" w:lineRule="auto"/>
              <w:ind w:left="720" w:hanging="360"/>
              <w:rPr>
                <w:u w:val="none"/>
              </w:rPr>
            </w:pPr>
            <w:r>
              <w:rPr>
                <w:rtl w:val="0"/>
              </w:rPr>
              <w:t>Have students return to their seats and clean up their things and collect their written work to check whether they have mastered the target language point in this lesson.</w:t>
            </w:r>
          </w:p>
          <w:p>
            <w:pPr>
              <w:widowControl w:val="0"/>
              <w:numPr>
                <w:ilvl w:val="0"/>
                <w:numId w:val="0"/>
              </w:numPr>
              <w:spacing w:line="240" w:lineRule="auto"/>
              <w:rPr>
                <w:u w:val="none"/>
              </w:rPr>
            </w:pPr>
          </w:p>
        </w:tc>
        <w:tc>
          <w:tcPr>
            <w:tcW w:w="776" w:type="dxa"/>
            <w:shd w:val="clear" w:color="auto" w:fill="auto"/>
            <w:tcMar>
              <w:top w:w="100" w:type="dxa"/>
              <w:left w:w="100" w:type="dxa"/>
              <w:bottom w:w="100" w:type="dxa"/>
              <w:right w:w="100" w:type="dxa"/>
            </w:tcMar>
            <w:vAlign w:val="center"/>
          </w:tcPr>
          <w:p>
            <w:pPr>
              <w:widowControl w:val="0"/>
              <w:spacing w:line="240" w:lineRule="auto"/>
              <w:jc w:val="center"/>
            </w:pPr>
          </w:p>
        </w:tc>
        <w:tc>
          <w:tcPr>
            <w:tcW w:w="5957" w:type="dxa"/>
            <w:gridSpan w:val="2"/>
            <w:shd w:val="clear" w:color="auto" w:fill="auto"/>
            <w:tcMar>
              <w:top w:w="100" w:type="dxa"/>
              <w:left w:w="100" w:type="dxa"/>
              <w:bottom w:w="100" w:type="dxa"/>
              <w:right w:w="100" w:type="dxa"/>
            </w:tcMar>
            <w:vAlign w:val="center"/>
          </w:tcPr>
          <w:p>
            <w:pPr>
              <w:widowControl w:val="0"/>
              <w:spacing w:line="240" w:lineRule="auto"/>
              <w:jc w:val="center"/>
              <w:rPr>
                <w:rtl w:val="0"/>
              </w:rPr>
            </w:pPr>
            <w:r>
              <w:rPr>
                <w:rtl w:val="0"/>
              </w:rPr>
              <w:t>A map</w:t>
            </w:r>
          </w:p>
          <w:p>
            <w:pPr>
              <w:widowControl w:val="0"/>
              <w:spacing w:line="240" w:lineRule="auto"/>
              <w:jc w:val="center"/>
            </w:pPr>
            <w:r>
              <w:rPr>
                <w:rtl w:val="0"/>
              </w:rPr>
              <w:t>Pens or pencils</w:t>
            </w:r>
          </w:p>
          <w:p>
            <w:pPr>
              <w:widowControl w:val="0"/>
              <w:spacing w:line="240" w:lineRule="auto"/>
              <w:jc w:val="center"/>
            </w:pPr>
            <w:r>
              <w:rPr>
                <w:rtl w:val="0"/>
              </w:rPr>
              <w:t>Camera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171" w:type="dxa"/>
          <w:trHeight w:val="420" w:hRule="atLeast"/>
        </w:trPr>
        <w:tc>
          <w:tcPr>
            <w:tcW w:w="1895" w:type="dxa"/>
            <w:shd w:val="clear" w:color="auto" w:fill="auto"/>
            <w:tcMar>
              <w:top w:w="100" w:type="dxa"/>
              <w:left w:w="100" w:type="dxa"/>
              <w:bottom w:w="100" w:type="dxa"/>
              <w:right w:w="100" w:type="dxa"/>
            </w:tcMar>
            <w:vAlign w:val="top"/>
          </w:tcPr>
          <w:p>
            <w:pPr>
              <w:widowControl w:val="0"/>
              <w:spacing w:line="240" w:lineRule="auto"/>
              <w:jc w:val="center"/>
              <w:rPr>
                <w:b/>
              </w:rPr>
            </w:pPr>
            <w:r>
              <w:rPr>
                <w:b/>
                <w:rtl w:val="0"/>
              </w:rPr>
              <w:t>Teacher’s Notes and Reflections</w:t>
            </w:r>
          </w:p>
        </w:tc>
        <w:tc>
          <w:tcPr>
            <w:tcW w:w="9670" w:type="dxa"/>
            <w:gridSpan w:val="5"/>
            <w:shd w:val="clear" w:color="auto" w:fill="auto"/>
            <w:tcMar>
              <w:top w:w="100" w:type="dxa"/>
              <w:left w:w="100" w:type="dxa"/>
              <w:bottom w:w="100" w:type="dxa"/>
              <w:right w:w="100" w:type="dxa"/>
            </w:tcMar>
            <w:vAlign w:val="top"/>
          </w:tcPr>
          <w:p>
            <w:pPr>
              <w:widowControl w:val="0"/>
              <w:spacing w:line="240" w:lineRule="auto"/>
            </w:pPr>
            <w:r>
              <w:rPr>
                <w:rtl w:val="0"/>
              </w:rPr>
              <w:t>There are a LOT of activities in this lesson, and some of them may be too simple for some students, depending on their background, so check in with students regularly to see how they are feeling. If they are bored, skip to the more productive activities, but if they are struggling or taking a long time, you can save time but changing the talking circles activity into a turn-and-talk (to a partner) activity.</w:t>
            </w:r>
          </w:p>
        </w:tc>
      </w:tr>
    </w:tbl>
    <w:p/>
    <w:p/>
    <w:p/>
    <w:sectPr>
      <w:headerReference r:id="rId3" w:type="default"/>
      <w:footerReference r:id="rId4" w:type="default"/>
      <w:pgSz w:w="12240" w:h="15840"/>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86"/>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Arial">
    <w:panose1 w:val="020B0604020202090204"/>
    <w:charset w:val="00"/>
    <w:family w:val="auto"/>
    <w:pitch w:val="default"/>
    <w:sig w:usb0="E0000AFF" w:usb1="00007843" w:usb2="00000001" w:usb3="00000000" w:csb0="400001BF" w:csb1="DFF70000"/>
  </w:font>
  <w:font w:name="Arial Bold">
    <w:panose1 w:val="020B060402020209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tl w:val="0"/>
      </w:rPr>
      <w:t xml:space="preserve">Page </w:t>
    </w:r>
    <w:r>
      <w:fldChar w:fldCharType="begin"/>
    </w:r>
    <w:r>
      <w:instrText xml:space="preserve">PAGE</w:instrText>
    </w:r>
    <w:r>
      <w:fldChar w:fldCharType="separate"/>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0025C"/>
    <w:multiLevelType w:val="multilevel"/>
    <w:tmpl w:val="6110025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6110029E"/>
    <w:multiLevelType w:val="multilevel"/>
    <w:tmpl w:val="6110029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22"/>
  <w:documentProtection w:enforcement="0"/>
  <w:defaultTabStop w:val="720"/>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4EFD2719"/>
    <w:rsid w:val="4FAE2D7B"/>
    <w:rsid w:val="5FBFE2F5"/>
    <w:rsid w:val="7DD95BFD"/>
    <w:rsid w:val="DB9FF43D"/>
    <w:rsid w:val="DFFF93E8"/>
    <w:rsid w:val="EEDDD7BD"/>
    <w:rsid w:val="FDFF38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rPr>
  </w:style>
  <w:style w:type="paragraph" w:styleId="2">
    <w:name w:val="heading 1"/>
    <w:basedOn w:val="1"/>
    <w:next w:val="1"/>
    <w:qFormat/>
    <w:uiPriority w:val="0"/>
    <w:pPr>
      <w:keepNext/>
      <w:keepLines/>
      <w:spacing w:before="400" w:after="120"/>
    </w:pPr>
    <w:rPr>
      <w:sz w:val="40"/>
      <w:szCs w:val="40"/>
    </w:rPr>
  </w:style>
  <w:style w:type="paragraph" w:styleId="3">
    <w:name w:val="heading 2"/>
    <w:basedOn w:val="1"/>
    <w:next w:val="1"/>
    <w:qFormat/>
    <w:uiPriority w:val="0"/>
    <w:pPr>
      <w:keepNext/>
      <w:keepLines/>
      <w:spacing w:before="360" w:after="120"/>
    </w:pPr>
    <w:rPr>
      <w:sz w:val="32"/>
      <w:szCs w:val="32"/>
    </w:rPr>
  </w:style>
  <w:style w:type="paragraph" w:styleId="4">
    <w:name w:val="heading 3"/>
    <w:basedOn w:val="1"/>
    <w:next w:val="1"/>
    <w:qFormat/>
    <w:uiPriority w:val="0"/>
    <w:pPr>
      <w:keepNext/>
      <w:keepLines/>
      <w:spacing w:before="320" w:after="80"/>
    </w:pPr>
    <w:rPr>
      <w:color w:val="434343"/>
      <w:sz w:val="28"/>
      <w:szCs w:val="28"/>
    </w:rPr>
  </w:style>
  <w:style w:type="paragraph" w:styleId="5">
    <w:name w:val="heading 4"/>
    <w:basedOn w:val="1"/>
    <w:next w:val="1"/>
    <w:qFormat/>
    <w:uiPriority w:val="0"/>
    <w:pPr>
      <w:keepNext/>
      <w:keepLines/>
      <w:spacing w:before="280" w:after="80"/>
    </w:pPr>
    <w:rPr>
      <w:color w:val="666666"/>
      <w:sz w:val="24"/>
      <w:szCs w:val="24"/>
    </w:rPr>
  </w:style>
  <w:style w:type="paragraph" w:styleId="6">
    <w:name w:val="heading 5"/>
    <w:basedOn w:val="1"/>
    <w:next w:val="1"/>
    <w:qFormat/>
    <w:uiPriority w:val="0"/>
    <w:pPr>
      <w:keepNext/>
      <w:keepLines/>
      <w:spacing w:before="240" w:after="80"/>
    </w:pPr>
    <w:rPr>
      <w:color w:val="666666"/>
      <w:sz w:val="22"/>
      <w:szCs w:val="22"/>
    </w:rPr>
  </w:style>
  <w:style w:type="paragraph" w:styleId="7">
    <w:name w:val="heading 6"/>
    <w:basedOn w:val="1"/>
    <w:next w:val="1"/>
    <w:qFormat/>
    <w:uiPriority w:val="0"/>
    <w:pPr>
      <w:keepNext/>
      <w:keepLines/>
      <w:spacing w:before="240" w:after="80"/>
    </w:pPr>
    <w:rPr>
      <w:i/>
      <w:color w:val="666666"/>
      <w:sz w:val="22"/>
      <w:szCs w:val="22"/>
    </w:rPr>
  </w:style>
  <w:style w:type="character" w:default="1" w:styleId="10">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Subtitle"/>
    <w:basedOn w:val="1"/>
    <w:next w:val="1"/>
    <w:qFormat/>
    <w:uiPriority w:val="0"/>
    <w:pPr>
      <w:keepNext/>
      <w:keepLines/>
      <w:spacing w:before="0" w:after="320"/>
    </w:pPr>
    <w:rPr>
      <w:rFonts w:ascii="Arial" w:hAnsi="Arial" w:eastAsia="Arial" w:cs="Arial"/>
      <w:color w:val="666666"/>
      <w:sz w:val="30"/>
      <w:szCs w:val="30"/>
    </w:rPr>
  </w:style>
  <w:style w:type="paragraph" w:styleId="9">
    <w:name w:val="Title"/>
    <w:basedOn w:val="1"/>
    <w:next w:val="1"/>
    <w:qFormat/>
    <w:uiPriority w:val="0"/>
    <w:pPr>
      <w:keepNext/>
      <w:keepLines/>
      <w:spacing w:before="0" w:after="60"/>
    </w:pPr>
    <w:rPr>
      <w:sz w:val="52"/>
      <w:szCs w:val="52"/>
    </w:rPr>
  </w:style>
  <w:style w:type="table" w:customStyle="1" w:styleId="12">
    <w:name w:val="Table Normal"/>
    <w:qFormat/>
    <w:uiPriority w:val="0"/>
  </w:style>
  <w:style w:type="table" w:customStyle="1" w:styleId="13">
    <w:name w:val="_Style 10"/>
    <w:basedOn w:val="12"/>
    <w:qFormat/>
    <w:uiPriority w:val="0"/>
    <w:tblPr>
      <w:tblCellMar>
        <w:top w:w="100" w:type="dxa"/>
        <w:left w:w="100" w:type="dxa"/>
        <w:bottom w:w="100" w:type="dxa"/>
        <w:right w:w="100" w:type="dxa"/>
      </w:tblCellMar>
    </w:tblPr>
  </w:style>
  <w:style w:type="table" w:customStyle="1" w:styleId="14">
    <w:name w:val="_Style 11"/>
    <w:basedOn w:val="12"/>
    <w:qFormat/>
    <w:uiPriority w:val="0"/>
    <w:tblPr>
      <w:tblCellMar>
        <w:top w:w="100" w:type="dxa"/>
        <w:left w:w="100" w:type="dxa"/>
        <w:bottom w:w="100" w:type="dxa"/>
        <w:right w:w="100" w:type="dxa"/>
      </w:tblCellMar>
    </w:tblPr>
  </w:style>
  <w:style w:type="table" w:customStyle="1" w:styleId="15">
    <w:name w:val="_Style 12"/>
    <w:basedOn w:val="12"/>
    <w:qFormat/>
    <w:uiPriority w:val="0"/>
    <w:tblPr>
      <w:tblCellMar>
        <w:top w:w="100" w:type="dxa"/>
        <w:left w:w="100" w:type="dxa"/>
        <w:bottom w:w="100" w:type="dxa"/>
        <w:right w:w="100" w:type="dxa"/>
      </w:tblCellMar>
    </w:tblPr>
  </w:style>
  <w:style w:type="table" w:customStyle="1" w:styleId="16">
    <w:name w:val="_Style 13"/>
    <w:basedOn w:val="12"/>
    <w:qFormat/>
    <w:uiPriority w:val="0"/>
    <w:tblPr>
      <w:tblCellMar>
        <w:top w:w="100" w:type="dxa"/>
        <w:left w:w="100" w:type="dxa"/>
        <w:bottom w:w="100" w:type="dxa"/>
        <w:right w:w="100" w:type="dxa"/>
      </w:tblCellMar>
    </w:tblPr>
  </w:style>
  <w:style w:type="table" w:customStyle="1" w:styleId="17">
    <w:name w:val="_Style 14"/>
    <w:basedOn w:val="12"/>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Office_3.7.0.5929_F1E327BC-269C-435d-A152-05C5408002CA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2021-08-07T16:05:00Z</dcterms:created>
  <dc:creator>Data</dc:creator>
  <cp:lastModifiedBy>huqian</cp:lastModifiedBy>
  <dcterms:modified xsi:type="dcterms:W3CDTF">2021-09-05T13:39:10Z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0x0101003E8D8946423ABC40B0F8419AE3D5B12B</vt:lpwstr>
  </property>
  <property fmtid="{D5CDD505-2E9C-101B-9397-08002B2CF9AE}" pid="3" name="KSOProductBuildVer">
    <vt:lpwstr>2052-3.7.0.5929</vt:lpwstr>
  </property>
</Properties>
</file>