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AB7E15" w:rsidRDefault="003533CB">
      <w:pPr>
        <w:ind w:left="2178"/>
        <w:ind w:firstLine="36"/>
        <w:spacing w:before="37"/>
        <w:rPr>
          <w:b/>
          <w:rFonts w:ascii="Arial"/>
          <w:sz w:val="28"/>
        </w:rPr>
      </w:pPr>
      <w:bookmarkStart w:id="0" w:name="_GoBack"/>
      <w:bookmarkEnd w:id="0"/>
      <w:r>
        <w:rPr>
          <w:b/>
          <w:rFonts w:ascii="Arial"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b/>
          <w:rFonts w:ascii="Arial"/>
          <w:sz w:val="33"/>
        </w:rPr>
      </w:pPr>
    </w:p>
    <w:p w:rsidR="00AB7E15" w:rsidRDefault="003533CB">
      <w:pPr>
        <w:ind w:left="2178"/>
        <w:tabs>
          <w:tab w:val="left" w:pos="3619"/>
          <w:tab w:val="left" w:pos="7691"/>
        </w:tabs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w w:val="99"/>
          <w:b/>
          <w:u w:val="single"/>
          <w:sz w:val="32"/>
        </w:rPr>
        <w:t xml:space="preserve"> Nicotra Early College</w:t>
      </w:r>
      <w:r>
        <w:rPr>
          <w:b/>
          <w:u w:val="single"/>
          <w:sz w:val="32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ind w:left="220"/>
        <w:tabs>
          <w:tab w:val="left" w:pos="3452"/>
          <w:tab w:val="left" w:pos="4540"/>
          <w:tab w:val="left" w:pos="8280"/>
        </w:tabs>
      </w:pPr>
      <w:r>
        <w:t>Teacher</w:t>
      </w:r>
      <w:r>
        <w:rPr>
          <w:u w:val="single"/>
        </w:rPr>
        <w:t xml:space="preserve"> Manal Salem</w:t>
      </w:r>
      <w:r>
        <w:rPr>
          <w:u w:val="single"/>
        </w:rPr>
        <w:tab/>
      </w:r>
      <w: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Novice</w:t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ind w:left="220"/>
        <w:tabs>
          <w:tab w:val="left" w:pos="6942"/>
        </w:tabs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>Months and seasons</w:t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7" w:type="dxa"/>
        <w:tblLook w:val="1E0"/>
      </w:tblPr>
      <w:tblGrid>
        <w:gridCol w:w="9218"/>
      </w:tblGrid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0"/>
            </w:pPr>
            <w:r>
              <w:t>Step 1—Desired Results</w:t>
            </w:r>
          </w:p>
        </w:tc>
      </w:tr>
      <w:tr w:rsidR="00AB7E15">
        <w:trPr>
          <w:trHeight w:val="4947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679"/>
              <w:spacing w:line="276" w:lineRule="auto"/>
              <w:rPr>
                <w:i/>
              </w:rPr>
            </w:pPr>
            <w:r>
              <w:rPr>
                <w:i/>
              </w:rPr>
              <w:t xml:space="preserve">Standard Outcomes for Learning (ACTFL Standard 1.1)—Answer’s the question, what should </w:t>
            </w:r>
            <w:r>
              <w:rPr>
                <w:i/>
              </w:rPr>
              <w:t>students know, understand, and be able to do as a result of the lesson?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Students will learn months of the year in the target language put them in order and assign them to the correct season.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By the end of this lesson, students will be able to: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Say their birth dates (day- month – year) and the season later.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Say the names of the four seasons in Arabic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Assign the months of each season.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Describe the weather in each season using adjectives such as (hot- cold- warm, nice beautiful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 Compare the seasons in USA vs the Arab World countries.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  <w:t>Ask and answer questions about what's their favorite season in Arabic &amp; why?</w:t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76" w:lineRule="auto"/>
            </w:pPr>
            <w:r>
              <w:rPr>
                <w:i/>
              </w:rPr>
            </w:r>
          </w:p>
        </w:tc>
      </w:tr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1"/>
            </w:pPr>
            <w:r>
              <w:t>Step 2—Assessment Evidence</w:t>
            </w:r>
          </w:p>
        </w:tc>
      </w:tr>
      <w:tr w:rsidR="00AB7E15">
        <w:trPr>
          <w:trHeight w:val="4431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679"/>
              <w:spacing w:line="263" w:lineRule="exact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pStyle w:val="TableParagraph"/>
              <w:ind w:right="679"/>
              <w:spacing w:line="263" w:lineRule="exact"/>
            </w:pPr>
          </w:p>
          <w:p>
            <w:pPr>
              <w:pStyle w:val="TableParagraph"/>
              <w:ind w:right="679"/>
              <w:spacing w:line="263" w:lineRule="exact"/>
            </w:pPr>
            <w:r>
              <w:t>Students will say recite the months in order</w:t>
            </w:r>
          </w:p>
          <w:p>
            <w:pPr>
              <w:pStyle w:val="TableParagraph"/>
              <w:ind w:right="679"/>
              <w:spacing w:line="263" w:lineRule="exact"/>
            </w:pPr>
          </w:p>
          <w:p>
            <w:pPr>
              <w:pStyle w:val="TableParagraph"/>
              <w:ind w:right="679"/>
              <w:spacing w:line="263" w:lineRule="exact"/>
            </w:pPr>
            <w:r>
              <w:t>- Students will say the name of the month when they hear it's number.</w:t>
            </w:r>
          </w:p>
          <w:p>
            <w:pPr>
              <w:pStyle w:val="TableParagraph"/>
              <w:ind w:right="679"/>
              <w:spacing w:line="263" w:lineRule="exact"/>
            </w:pPr>
          </w:p>
          <w:p>
            <w:pPr>
              <w:pStyle w:val="TableParagraph"/>
              <w:ind w:right="679"/>
              <w:spacing w:line="263" w:lineRule="exact"/>
            </w:pPr>
            <w:r>
              <w:t>-  Students will match the months to their equivalent in English.</w:t>
            </w:r>
          </w:p>
          <w:p>
            <w:pPr>
              <w:pStyle w:val="TableParagraph"/>
              <w:ind w:right="679"/>
              <w:spacing w:line="263" w:lineRule="exact"/>
            </w:pPr>
          </w:p>
          <w:p>
            <w:pPr>
              <w:pStyle w:val="TableParagraph"/>
              <w:ind w:right="679"/>
              <w:spacing w:line="263" w:lineRule="exact"/>
            </w:pPr>
            <w:r>
              <w:t>- Students will divide the months into 4 seasons in the correct order. </w:t>
            </w:r>
          </w:p>
          <w:p>
            <w:pPr>
              <w:pStyle w:val="TableParagraph"/>
              <w:ind w:right="679"/>
              <w:spacing w:line="263" w:lineRule="exact"/>
            </w:pPr>
          </w:p>
          <w:p>
            <w:pPr>
              <w:pStyle w:val="TableParagraph"/>
              <w:ind w:right="679"/>
              <w:spacing w:line="263" w:lineRule="exact"/>
            </w:pPr>
          </w:p>
        </w:tc>
      </w:tr>
    </w:tbl>
    <w:p w:rsidR="00AB7E15" w:rsidRDefault="00AB7E15">
      <w:pPr>
        <w:spacing w:line="263" w:lineRule="exact"/>
        <w:sectPr w:rsidR="00AB7E15">
          <w:pgSz w:w="12240" w:h="15840"/>
          <w:pgMar w:left="1220" w:right="1580" w:top="1400" w:bottom="280" w:header="720" w:footer="720" w:gutter="0"/>
          <w:type w:val="continuous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107" w:type="dxa"/>
        <w:tblLook w:val="1E0"/>
      </w:tblPr>
      <w:tblGrid>
        <w:gridCol w:w="9218"/>
      </w:tblGrid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0"/>
            </w:pPr>
            <w:r>
              <w:t>Step 3—Learning Plan</w:t>
              <w:lastRenderedPageBreak/>
            </w:r>
          </w:p>
        </w:tc>
      </w:tr>
      <w:tr w:rsidR="00AB7E15">
        <w:trPr>
          <w:trHeight w:val="7148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679"/>
              <w:spacing w:line="263" w:lineRule="exact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rPr>
                <w:i/>
              </w:rPr>
            </w:r>
          </w:p>
          <w:p>
            <w:pPr>
              <w:pStyle w:val="TableParagraph"/>
              <w:ind w:right="679"/>
              <w:spacing w:line="263" w:lineRule="exact"/>
            </w:pPr>
            <w:r>
              <w:t> Greet students using Arabic greeting.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t>- Ask students about their birth dates.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t xml:space="preserve">- Use ppt to introduce the months from January to December. 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t>- Each student will write &amp; hold the month when he/she was born.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t>- Each student will say his birth date ( month, name on the day, date/number, year, season)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t>-Students who were born in the same month will gather together then all stand in order of the months holding the cards.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t>- Students will match the seasons with their months &amp; weather.</w:t>
            </w:r>
          </w:p>
          <w:p>
            <w:pPr>
              <w:pStyle w:val="TableParagraph"/>
              <w:ind w:right="679"/>
              <w:spacing w:line="263" w:lineRule="exact"/>
            </w:pPr>
            <w:r>
              <w:t>- Students make posters describing the seasons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>
              <w:t>- Students will have a Kahoot game about months, season &amp; weather.</w:t>
            </w:r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/>
          </w:p>
          <w:p>
            <w:pPr>
              <w:pStyle w:val="TableParagraph"/>
              <w:ind w:right="679"/>
              <w:spacing w:line="263" w:lineRule="exact"/>
            </w:pPr>
            <w:r/>
          </w:p>
        </w:tc>
      </w:tr>
      <w:tr w:rsidR="00AB7E15">
        <w:trPr>
          <w:trHeight w:val="420" w:hRule="exact"/>
        </w:trPr>
        <w:tc>
          <w:tcPr>
            <w:shd w:fill="E4E4E4" w:color="auto" w:val="clear"/>
            <w:tcW w:w="9218" w:type="dxa"/>
          </w:tcPr>
          <w:p w:rsidR="00AB7E15" w:rsidRDefault="003533CB">
            <w:pPr>
              <w:pStyle w:val="TableParagraph"/>
              <w:jc w:val="center"/>
              <w:ind w:left="3130"/>
            </w:pPr>
            <w:r>
              <w:t>Step 4—Reflection</w:t>
            </w:r>
          </w:p>
        </w:tc>
      </w:tr>
      <w:tr w:rsidR="00AB7E15">
        <w:trPr>
          <w:trHeight w:val="4393" w:hRule="exact"/>
        </w:trPr>
        <w:tc>
          <w:tcPr>
            <w:tcW w:w="9218" w:type="dxa"/>
          </w:tcPr>
          <w:p w:rsidR="00AB7E15" w:rsidRDefault="003533CB">
            <w:pPr>
              <w:pStyle w:val="TableParagraph"/>
              <w:ind w:right="1843"/>
              <w:spacing w:line="276" w:lineRule="auto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  <w:t>The students were interested in competing &amp; learning about the months &amp; seasons.</w:t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  <w:t>- They liked making posters</w:t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1843"/>
              <w:spacing w:line="276" w:lineRule="auto"/>
            </w:pPr>
            <w:r>
              <w:t>The students loved the Kahoot games &amp; the drawing activity.</w:t>
            </w:r>
            <w:r>
              <w:rPr>
                <w:i/>
              </w:rPr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  <w:t>Students were very active and responsive. </w:t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</w:r>
          </w:p>
          <w:p>
            <w:pPr>
              <w:pStyle w:val="TableParagraph"/>
              <w:ind w:right="1843"/>
              <w:spacing w:line="276" w:lineRule="auto"/>
            </w:pPr>
            <w:r>
              <w:rPr>
                <w:i/>
              </w:rPr>
            </w:r>
          </w:p>
        </w:tc>
      </w:tr>
    </w:tbl>
    <w:p w:rsidR="00AB7E15" w:rsidRDefault="003533CB">
      <w:pPr>
        <w:ind w:left="220"/>
        <w:spacing w:line="223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i/>
          <w:rFonts w:ascii="Times New Roman"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left="1220" w:right="1460" w:top="1440" w:bottom="28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uiPriority w:val="1"/>
    <w:rPr>
      <w:rFonts w:ascii="Book Antiqua" w:cs="Book Antiqua" w:eastAsia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basedOn w:val="Normal"/>
    <w:uiPriority w:val="1"/>
    <w:pPr>
      <w:spacing w:before="54"/>
    </w:pPr>
    <w:rPr>
      <w:sz w:val="24"/>
      <w:szCs w:val="24"/>
    </w:rPr>
  </w:style>
  <w:style w:type="paragraph" w:styleId="ListParagraph">
    <w:name w:val="List Paragraph"/>
    <w:qFormat/>
    <w:basedOn w:val="Normal"/>
    <w:uiPriority w:val="1"/>
  </w:style>
  <w:style w:type="paragraph" w:styleId="TableParagraph">
    <w:name w:val="Table Paragraph"/>
    <w:qFormat/>
    <w:basedOn w:val="Normal"/>
    <w:uiPriority w:val="1"/>
    <w:pPr>
      <w:ind w:left="103"/>
      <w:ind w:right="3130"/>
      <w:spacing w:line="271" w:lineRule="exact"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American Councils for International Education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Samantha Berk</cp:lastModifiedBy>
  <cp:revision>2</cp:revision>
  <dcterms:created xsi:type="dcterms:W3CDTF">2016-08-11T15:59:00Z</dcterms:created>
  <dcterms:modified xsi:type="dcterms:W3CDTF">2016-08-11T15:59:00Z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