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D2" w:rsidRPr="00602596" w:rsidRDefault="007C6BD2" w:rsidP="00A72703">
      <w:pPr>
        <w:jc w:val="center"/>
        <w:rPr>
          <w:rFonts w:ascii="Arial" w:hAnsi="Arial"/>
          <w:sz w:val="28"/>
          <w:lang w:eastAsia="zh-TW"/>
        </w:rPr>
      </w:pPr>
      <w:r w:rsidRPr="00602596">
        <w:rPr>
          <w:rFonts w:ascii="Arial" w:hAnsi="Arial"/>
          <w:sz w:val="28"/>
          <w:lang w:eastAsia="zh-TW"/>
        </w:rPr>
        <w:t>Backward Design Lesson Plan Template</w:t>
      </w:r>
    </w:p>
    <w:p w:rsidR="007C6BD2" w:rsidRDefault="007C6BD2" w:rsidP="00A72703">
      <w:pPr>
        <w:jc w:val="center"/>
        <w:rPr>
          <w:rFonts w:ascii="Palatino" w:hAnsi="Palatino"/>
          <w:lang w:eastAsia="zh-TW"/>
        </w:rPr>
      </w:pPr>
    </w:p>
    <w:p w:rsidR="007C6BD2" w:rsidRDefault="007C6BD2" w:rsidP="00A72703">
      <w:pPr>
        <w:rPr>
          <w:rFonts w:ascii="Palatino" w:hAnsi="Palatino"/>
          <w:lang w:eastAsia="zh-TW"/>
        </w:rPr>
      </w:pPr>
      <w:r>
        <w:rPr>
          <w:rFonts w:ascii="Palatino" w:hAnsi="Palatino"/>
          <w:lang w:eastAsia="zh-TW"/>
        </w:rPr>
        <w:t xml:space="preserve">Teacher </w:t>
      </w:r>
      <w:r>
        <w:rPr>
          <w:rFonts w:ascii="Palatino" w:hAnsi="Palatino"/>
          <w:u w:val="single"/>
          <w:lang w:eastAsia="zh-TW"/>
        </w:rPr>
        <w:tab/>
      </w:r>
      <w:r w:rsidR="006E5749">
        <w:rPr>
          <w:rFonts w:ascii="Palatino" w:hAnsi="Palatino"/>
          <w:u w:val="single"/>
          <w:lang w:eastAsia="zh-TW"/>
        </w:rPr>
        <w:t>Passant Aly</w:t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lang w:eastAsia="zh-TW"/>
        </w:rPr>
        <w:tab/>
        <w:t xml:space="preserve">Grade level </w:t>
      </w:r>
      <w:r>
        <w:rPr>
          <w:rFonts w:ascii="Palatino" w:hAnsi="Palatino"/>
          <w:u w:val="single"/>
          <w:lang w:eastAsia="zh-TW"/>
        </w:rPr>
        <w:tab/>
        <w:t xml:space="preserve">Beginners/ </w:t>
      </w:r>
      <w:r w:rsidR="006E5749">
        <w:rPr>
          <w:rFonts w:ascii="Palatino" w:hAnsi="Palatino"/>
          <w:u w:val="single"/>
          <w:lang w:eastAsia="zh-TW"/>
        </w:rPr>
        <w:t>Exploratory</w:t>
      </w:r>
    </w:p>
    <w:p w:rsidR="007C6BD2" w:rsidRDefault="007C6BD2" w:rsidP="00A72703">
      <w:pPr>
        <w:rPr>
          <w:rFonts w:ascii="Palatino" w:hAnsi="Palatino"/>
          <w:lang w:eastAsia="zh-TW"/>
        </w:rPr>
      </w:pPr>
    </w:p>
    <w:p w:rsidR="007C6BD2" w:rsidRPr="00A51421" w:rsidRDefault="007C6BD2" w:rsidP="00A72703">
      <w:pPr>
        <w:rPr>
          <w:rFonts w:ascii="Palatino" w:hAnsi="Palatino"/>
          <w:u w:val="single"/>
          <w:lang w:eastAsia="zh-TW"/>
        </w:rPr>
      </w:pPr>
      <w:r>
        <w:rPr>
          <w:rFonts w:ascii="Palatino" w:hAnsi="Palatino"/>
          <w:lang w:eastAsia="zh-TW"/>
        </w:rPr>
        <w:t xml:space="preserve">Lesson title </w:t>
      </w:r>
      <w:r>
        <w:rPr>
          <w:rFonts w:ascii="Palatino" w:hAnsi="Palatino"/>
          <w:u w:val="single"/>
          <w:lang w:eastAsia="zh-TW"/>
        </w:rPr>
        <w:tab/>
      </w:r>
      <w:proofErr w:type="gramStart"/>
      <w:r>
        <w:rPr>
          <w:rFonts w:ascii="Palatino" w:hAnsi="Palatino"/>
          <w:u w:val="single"/>
          <w:lang w:eastAsia="zh-TW"/>
        </w:rPr>
        <w:t>Telling</w:t>
      </w:r>
      <w:proofErr w:type="gramEnd"/>
      <w:r>
        <w:rPr>
          <w:rFonts w:ascii="Palatino" w:hAnsi="Palatino"/>
          <w:u w:val="single"/>
          <w:lang w:eastAsia="zh-TW"/>
        </w:rPr>
        <w:t xml:space="preserve"> the time in Arabic</w:t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</w:p>
    <w:p w:rsidR="007C6BD2" w:rsidRDefault="007C6BD2" w:rsidP="00A72703">
      <w:pPr>
        <w:jc w:val="center"/>
        <w:rPr>
          <w:rFonts w:ascii="Palatino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7C6BD2" w:rsidTr="002020EC">
        <w:tc>
          <w:tcPr>
            <w:tcW w:w="9216" w:type="dxa"/>
            <w:shd w:val="pct10" w:color="auto" w:fill="auto"/>
          </w:tcPr>
          <w:p w:rsidR="007C6BD2" w:rsidRDefault="007C6BD2" w:rsidP="002020EC">
            <w:pPr>
              <w:spacing w:line="360" w:lineRule="auto"/>
              <w:jc w:val="center"/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1—Desired Results</w:t>
            </w:r>
          </w:p>
        </w:tc>
      </w:tr>
      <w:tr w:rsidR="007C6BD2" w:rsidTr="002020EC">
        <w:tc>
          <w:tcPr>
            <w:tcW w:w="9216" w:type="dxa"/>
          </w:tcPr>
          <w:p w:rsidR="007C6BD2" w:rsidRDefault="007C6BD2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Pr="00FA4BA9" w:rsidRDefault="007C6BD2" w:rsidP="002020EC">
            <w:p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 xml:space="preserve">By the end of this lesson students will be able to </w:t>
            </w:r>
          </w:p>
          <w:p w:rsidR="007C6BD2" w:rsidRPr="00FA4BA9" w:rsidRDefault="007C6BD2" w:rsidP="00910D68">
            <w:pPr>
              <w:numPr>
                <w:ilvl w:val="0"/>
                <w:numId w:val="2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>Understand the time in Arabic.</w:t>
            </w:r>
          </w:p>
          <w:p w:rsidR="007C6BD2" w:rsidRPr="00FA4BA9" w:rsidRDefault="007C6BD2" w:rsidP="00910D68">
            <w:pPr>
              <w:numPr>
                <w:ilvl w:val="0"/>
                <w:numId w:val="2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>Recognize the time in Arabic.</w:t>
            </w:r>
          </w:p>
          <w:p w:rsidR="007C6BD2" w:rsidRPr="00FA4BA9" w:rsidRDefault="007C6BD2" w:rsidP="00910D68">
            <w:pPr>
              <w:numPr>
                <w:ilvl w:val="0"/>
                <w:numId w:val="2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>Tell the time in Arabic</w:t>
            </w: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</w:tc>
      </w:tr>
      <w:tr w:rsidR="007C6BD2" w:rsidTr="002020EC">
        <w:tc>
          <w:tcPr>
            <w:tcW w:w="9216" w:type="dxa"/>
            <w:shd w:val="pct10" w:color="auto" w:fill="auto"/>
          </w:tcPr>
          <w:p w:rsidR="007C6BD2" w:rsidRDefault="007C6BD2" w:rsidP="002020EC">
            <w:pPr>
              <w:spacing w:line="360" w:lineRule="auto"/>
              <w:jc w:val="center"/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2—Assessment Evidence</w:t>
            </w:r>
          </w:p>
        </w:tc>
      </w:tr>
      <w:tr w:rsidR="007C6BD2" w:rsidTr="002020EC">
        <w:tc>
          <w:tcPr>
            <w:tcW w:w="9216" w:type="dxa"/>
          </w:tcPr>
          <w:p w:rsidR="007C6BD2" w:rsidRDefault="007C6BD2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Pr="00FA4BA9" w:rsidRDefault="007C6BD2" w:rsidP="002020EC">
            <w:p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>Students will</w:t>
            </w:r>
          </w:p>
          <w:p w:rsidR="007C6BD2" w:rsidRPr="00FA4BA9" w:rsidRDefault="007C6BD2" w:rsidP="00910D68">
            <w:pPr>
              <w:numPr>
                <w:ilvl w:val="0"/>
                <w:numId w:val="3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>Make their own Arabic clocks.</w:t>
            </w:r>
          </w:p>
          <w:p w:rsidR="007C6BD2" w:rsidRPr="00FA4BA9" w:rsidRDefault="007C6BD2" w:rsidP="00910D68">
            <w:pPr>
              <w:numPr>
                <w:ilvl w:val="0"/>
                <w:numId w:val="3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>Listen to the teacher telling the time in Arabic and make it on their own Arabic clocks.</w:t>
            </w:r>
          </w:p>
          <w:p w:rsidR="007C6BD2" w:rsidRDefault="007C6BD2" w:rsidP="00910D68">
            <w:pPr>
              <w:numPr>
                <w:ilvl w:val="0"/>
                <w:numId w:val="3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>Use their bodies as the hands of the clock t</w:t>
            </w:r>
            <w:r>
              <w:rPr>
                <w:rFonts w:ascii="Palatino" w:hAnsi="Palatino"/>
                <w:sz w:val="28"/>
                <w:szCs w:val="24"/>
                <w:lang w:eastAsia="zh-TW"/>
              </w:rPr>
              <w:t>o play the body clock game, where</w:t>
            </w: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 xml:space="preserve"> 2 students ask and answer the question “what time is it now?”, the 2 other students use th</w:t>
            </w:r>
            <w:r>
              <w:rPr>
                <w:rFonts w:ascii="Palatino" w:hAnsi="Palatino"/>
                <w:sz w:val="28"/>
                <w:szCs w:val="24"/>
                <w:lang w:eastAsia="zh-TW"/>
              </w:rPr>
              <w:t>eir bodies to make it on the big clock on the floor.</w:t>
            </w:r>
          </w:p>
          <w:p w:rsidR="007C6BD2" w:rsidRPr="00FA4BA9" w:rsidRDefault="007C6BD2" w:rsidP="00910D68">
            <w:pPr>
              <w:numPr>
                <w:ilvl w:val="0"/>
                <w:numId w:val="3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As homework, students draw the hands for the clock to make the correct time as written under the pictures.</w:t>
            </w: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</w:tc>
      </w:tr>
      <w:tr w:rsidR="007C6BD2" w:rsidTr="002020EC">
        <w:tc>
          <w:tcPr>
            <w:tcW w:w="9216" w:type="dxa"/>
            <w:shd w:val="pct10" w:color="auto" w:fill="auto"/>
          </w:tcPr>
          <w:p w:rsidR="007C6BD2" w:rsidRDefault="007C6BD2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3—Learning Plan</w:t>
            </w:r>
          </w:p>
        </w:tc>
      </w:tr>
      <w:tr w:rsidR="007C6BD2" w:rsidTr="002020EC">
        <w:tc>
          <w:tcPr>
            <w:tcW w:w="9216" w:type="dxa"/>
          </w:tcPr>
          <w:p w:rsidR="007C6BD2" w:rsidRDefault="007C6BD2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Pr="0055383C" w:rsidRDefault="007C6BD2" w:rsidP="000D1894">
            <w:pPr>
              <w:numPr>
                <w:ilvl w:val="0"/>
                <w:numId w:val="4"/>
              </w:numPr>
              <w:rPr>
                <w:rFonts w:ascii="Palatino" w:hAnsi="Palatino"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sz w:val="26"/>
                <w:szCs w:val="22"/>
                <w:lang w:eastAsia="zh-TW"/>
              </w:rPr>
              <w:t>Review numbers 1 – 12</w:t>
            </w:r>
            <w:r w:rsidRPr="0055383C">
              <w:rPr>
                <w:rFonts w:ascii="Palatino" w:hAnsi="Palatino"/>
                <w:sz w:val="26"/>
                <w:szCs w:val="22"/>
                <w:lang w:eastAsia="zh-TW"/>
              </w:rPr>
              <w:t xml:space="preserve">, show the song, students sing along with it. That is the link for the song </w:t>
            </w:r>
            <w:hyperlink r:id="rId5" w:history="1">
              <w:r w:rsidRPr="0055383C">
                <w:rPr>
                  <w:rStyle w:val="Hyperlink"/>
                  <w:rFonts w:ascii="Palatino" w:hAnsi="Palatino"/>
                  <w:sz w:val="26"/>
                  <w:szCs w:val="22"/>
                  <w:lang w:eastAsia="zh-TW"/>
                </w:rPr>
                <w:t>http://www.youtube.com/watch?v=1wzrebzHJ0s</w:t>
              </w:r>
            </w:hyperlink>
          </w:p>
          <w:p w:rsidR="007C6BD2" w:rsidRPr="0055383C" w:rsidRDefault="007C6BD2" w:rsidP="000D1894">
            <w:pPr>
              <w:numPr>
                <w:ilvl w:val="0"/>
                <w:numId w:val="4"/>
              </w:numPr>
              <w:rPr>
                <w:rFonts w:ascii="Palatino" w:hAnsi="Palatino"/>
                <w:sz w:val="26"/>
                <w:szCs w:val="22"/>
                <w:lang w:eastAsia="zh-TW"/>
              </w:rPr>
            </w:pPr>
            <w:r w:rsidRPr="0055383C">
              <w:rPr>
                <w:rFonts w:ascii="Palatino" w:hAnsi="Palatino"/>
                <w:sz w:val="26"/>
                <w:szCs w:val="22"/>
                <w:lang w:eastAsia="zh-TW"/>
              </w:rPr>
              <w:t>Introduce how to tell the time in Arabic,</w:t>
            </w:r>
          </w:p>
          <w:p w:rsidR="007C6BD2" w:rsidRPr="0055383C" w:rsidRDefault="007C6BD2" w:rsidP="000D1894">
            <w:pPr>
              <w:numPr>
                <w:ilvl w:val="0"/>
                <w:numId w:val="4"/>
              </w:numPr>
              <w:rPr>
                <w:rFonts w:ascii="Palatino" w:hAnsi="Palatino"/>
                <w:sz w:val="26"/>
                <w:szCs w:val="22"/>
                <w:lang w:eastAsia="zh-TW"/>
              </w:rPr>
            </w:pPr>
            <w:r w:rsidRPr="0055383C">
              <w:rPr>
                <w:rFonts w:ascii="Palatino" w:hAnsi="Palatino"/>
                <w:sz w:val="26"/>
                <w:szCs w:val="22"/>
                <w:lang w:eastAsia="zh-TW"/>
              </w:rPr>
              <w:t>Give students the materials to make their own Arabic clocks (</w:t>
            </w:r>
            <w:r>
              <w:rPr>
                <w:rFonts w:ascii="Palatino" w:hAnsi="Palatino"/>
                <w:sz w:val="26"/>
                <w:szCs w:val="22"/>
                <w:lang w:eastAsia="zh-TW"/>
              </w:rPr>
              <w:t>paper</w:t>
            </w:r>
            <w:r w:rsidRPr="0055383C">
              <w:rPr>
                <w:rFonts w:ascii="Palatino" w:hAnsi="Palatino"/>
                <w:sz w:val="26"/>
                <w:szCs w:val="22"/>
                <w:lang w:eastAsia="zh-TW"/>
              </w:rPr>
              <w:t xml:space="preserve"> plates, colored paper, pin, scissors) </w:t>
            </w:r>
          </w:p>
          <w:p w:rsidR="007C6BD2" w:rsidRPr="0055383C" w:rsidRDefault="007C6BD2" w:rsidP="000D1894">
            <w:pPr>
              <w:numPr>
                <w:ilvl w:val="0"/>
                <w:numId w:val="4"/>
              </w:numPr>
              <w:rPr>
                <w:rFonts w:ascii="Palatino" w:hAnsi="Palatino"/>
                <w:sz w:val="26"/>
                <w:szCs w:val="22"/>
                <w:lang w:eastAsia="zh-TW"/>
              </w:rPr>
            </w:pPr>
            <w:r w:rsidRPr="0055383C">
              <w:rPr>
                <w:rFonts w:ascii="Palatino" w:hAnsi="Palatino"/>
                <w:sz w:val="26"/>
                <w:szCs w:val="22"/>
                <w:lang w:eastAsia="zh-TW"/>
              </w:rPr>
              <w:t>I say aloud a time and s</w:t>
            </w:r>
            <w:r>
              <w:rPr>
                <w:rFonts w:ascii="Palatino" w:hAnsi="Palatino"/>
                <w:sz w:val="26"/>
                <w:szCs w:val="22"/>
                <w:lang w:eastAsia="zh-TW"/>
              </w:rPr>
              <w:t>tudents make it on their clocks, I go around to help and check.</w:t>
            </w:r>
          </w:p>
          <w:p w:rsidR="007C6BD2" w:rsidRPr="0055383C" w:rsidRDefault="007C6BD2" w:rsidP="000D1894">
            <w:pPr>
              <w:numPr>
                <w:ilvl w:val="0"/>
                <w:numId w:val="4"/>
              </w:numPr>
              <w:rPr>
                <w:rFonts w:ascii="Palatino" w:hAnsi="Palatino"/>
                <w:sz w:val="26"/>
                <w:szCs w:val="22"/>
                <w:lang w:eastAsia="zh-TW"/>
              </w:rPr>
            </w:pPr>
            <w:r w:rsidRPr="0055383C">
              <w:rPr>
                <w:rFonts w:ascii="Palatino" w:hAnsi="Palatino"/>
                <w:sz w:val="26"/>
                <w:szCs w:val="22"/>
                <w:lang w:eastAsia="zh-TW"/>
              </w:rPr>
              <w:t>Clear a big space in the classroom, put the number 1 – 12 on the floor to make a big clo</w:t>
            </w:r>
            <w:r>
              <w:rPr>
                <w:rFonts w:ascii="Palatino" w:hAnsi="Palatino"/>
                <w:sz w:val="26"/>
                <w:szCs w:val="22"/>
                <w:lang w:eastAsia="zh-TW"/>
              </w:rPr>
              <w:t>ck, get 2 students to be the clo</w:t>
            </w:r>
            <w:r w:rsidRPr="0055383C">
              <w:rPr>
                <w:rFonts w:ascii="Palatino" w:hAnsi="Palatino"/>
                <w:sz w:val="26"/>
                <w:szCs w:val="22"/>
                <w:lang w:eastAsia="zh-TW"/>
              </w:rPr>
              <w:t>ck hands by lying down on the ground, I say a time and the 2 students make it by lying on the ground pointing to the correct numbers on the clock.</w:t>
            </w:r>
          </w:p>
          <w:p w:rsidR="007C6BD2" w:rsidRPr="0055383C" w:rsidRDefault="007C6BD2" w:rsidP="0055383C">
            <w:pPr>
              <w:numPr>
                <w:ilvl w:val="0"/>
                <w:numId w:val="4"/>
              </w:numPr>
              <w:rPr>
                <w:rFonts w:ascii="Palatino" w:hAnsi="Palatino"/>
                <w:sz w:val="26"/>
                <w:szCs w:val="22"/>
                <w:lang w:eastAsia="zh-TW"/>
              </w:rPr>
            </w:pPr>
            <w:r w:rsidRPr="0055383C">
              <w:rPr>
                <w:rFonts w:ascii="Palatino" w:hAnsi="Palatino"/>
                <w:sz w:val="26"/>
                <w:szCs w:val="22"/>
                <w:lang w:eastAsia="zh-TW"/>
              </w:rPr>
              <w:t xml:space="preserve">After some practice, I get 2 students in front of the class to ask and answer, “What time is it now? “  </w:t>
            </w:r>
            <w:proofErr w:type="gramStart"/>
            <w:r w:rsidRPr="0055383C">
              <w:rPr>
                <w:rFonts w:ascii="Palatino" w:hAnsi="Palatino"/>
                <w:sz w:val="26"/>
                <w:szCs w:val="22"/>
                <w:lang w:eastAsia="zh-TW"/>
              </w:rPr>
              <w:t>“ It’s</w:t>
            </w:r>
            <w:proofErr w:type="gramEnd"/>
            <w:r w:rsidRPr="0055383C">
              <w:rPr>
                <w:rFonts w:ascii="Palatino" w:hAnsi="Palatino"/>
                <w:sz w:val="26"/>
                <w:szCs w:val="22"/>
                <w:lang w:eastAsia="zh-TW"/>
              </w:rPr>
              <w:t xml:space="preserve">  …… clock.” And the other two to play the hands.</w:t>
            </w: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</w:tc>
      </w:tr>
      <w:tr w:rsidR="007C6BD2" w:rsidTr="002020EC">
        <w:tc>
          <w:tcPr>
            <w:tcW w:w="9216" w:type="dxa"/>
            <w:shd w:val="pct10" w:color="auto" w:fill="auto"/>
          </w:tcPr>
          <w:p w:rsidR="007C6BD2" w:rsidRDefault="007C6BD2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7C6BD2" w:rsidTr="002020EC">
        <w:tc>
          <w:tcPr>
            <w:tcW w:w="9216" w:type="dxa"/>
          </w:tcPr>
          <w:p w:rsidR="007C6BD2" w:rsidRDefault="007C6BD2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7C6BD2" w:rsidRDefault="007C6BD2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7C6BD2" w:rsidRDefault="007C6BD2" w:rsidP="002020EC">
            <w:pPr>
              <w:rPr>
                <w:rFonts w:ascii="Palatino" w:hAnsi="Palatino"/>
                <w:i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  <w:bookmarkStart w:id="0" w:name="_GoBack"/>
            <w:bookmarkEnd w:id="0"/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  <w:p w:rsidR="007C6BD2" w:rsidRDefault="007C6BD2" w:rsidP="002020EC">
            <w:pPr>
              <w:rPr>
                <w:rFonts w:ascii="Palatino" w:hAnsi="Palatino"/>
                <w:lang w:eastAsia="zh-TW"/>
              </w:rPr>
            </w:pPr>
          </w:p>
        </w:tc>
      </w:tr>
    </w:tbl>
    <w:p w:rsidR="007C6BD2" w:rsidRDefault="007C6BD2" w:rsidP="00A72703"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7C6BD2" w:rsidSect="0099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D2D"/>
    <w:multiLevelType w:val="hybridMultilevel"/>
    <w:tmpl w:val="39747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C47A0"/>
    <w:multiLevelType w:val="hybridMultilevel"/>
    <w:tmpl w:val="F9921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0585B"/>
    <w:multiLevelType w:val="hybridMultilevel"/>
    <w:tmpl w:val="CD32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703"/>
    <w:rsid w:val="000A4218"/>
    <w:rsid w:val="000D1894"/>
    <w:rsid w:val="000F0C5F"/>
    <w:rsid w:val="002020EC"/>
    <w:rsid w:val="002D2AFC"/>
    <w:rsid w:val="002D6BF9"/>
    <w:rsid w:val="00320945"/>
    <w:rsid w:val="003D6425"/>
    <w:rsid w:val="0055383C"/>
    <w:rsid w:val="005A7D6A"/>
    <w:rsid w:val="00602596"/>
    <w:rsid w:val="00636F91"/>
    <w:rsid w:val="006E5749"/>
    <w:rsid w:val="007C6BD2"/>
    <w:rsid w:val="007D6502"/>
    <w:rsid w:val="00910D68"/>
    <w:rsid w:val="00995802"/>
    <w:rsid w:val="00A51421"/>
    <w:rsid w:val="00A72703"/>
    <w:rsid w:val="00B33B4C"/>
    <w:rsid w:val="00B54B51"/>
    <w:rsid w:val="00BC115C"/>
    <w:rsid w:val="00CB064B"/>
    <w:rsid w:val="00CC4DA9"/>
    <w:rsid w:val="00DA58A5"/>
    <w:rsid w:val="00E30E9B"/>
    <w:rsid w:val="00F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F2B3C9-9764-4E72-9F8A-CA25D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0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D6B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1wzrebzHJ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Faculty/Staff</dc:creator>
  <cp:keywords/>
  <dc:description/>
  <cp:lastModifiedBy>Passant Aly</cp:lastModifiedBy>
  <cp:revision>4</cp:revision>
  <cp:lastPrinted>2013-01-14T17:48:00Z</cp:lastPrinted>
  <dcterms:created xsi:type="dcterms:W3CDTF">2014-02-28T21:37:00Z</dcterms:created>
  <dcterms:modified xsi:type="dcterms:W3CDTF">2017-11-27T00:54:00Z</dcterms:modified>
</cp:coreProperties>
</file>