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Calibri" w:hAnsi="Calibri" w:eastAsia="Calibri" w:cs="Calibri"/>
          <w:sz w:val="24"/>
          <w:szCs w:val="24"/>
        </w:rPr>
      </w:pPr>
    </w:p>
    <w:tbl>
      <w:tblPr>
        <w:tblStyle w:val="16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Part 1: Planning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 xml:space="preserve">Teacher: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Li Ning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 xml:space="preserve">Subject: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 xml:space="preserve">Chinese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rtl w:val="0"/>
                <w:lang w:val="en-US" w:eastAsia="zh-CN"/>
              </w:rPr>
              <w:t>II</w:t>
            </w:r>
          </w:p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Topic 1: : Western Food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西餐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Context/Theme/Big Idea: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What and when do Chinese and Americans eat? 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How is eating etiquette at a Chinese dinner table different from that of an American one? 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What’s on a typical Chinese menu? 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What’s on a typical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American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menu? 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What are in those famous dishes? What do they taste like?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Objectives: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Students can describe to others when they eat. 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Students can describe to others what they eat. 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Students can express their favorite foods. 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communicate feelings such as hunger and thirst.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read about specific foods and recognize favorites.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read Chinese menus.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recognize and read the following Chinese characters and vocabulary.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饿，饱，渴，吃，喝，西餐，汉堡，薯条，三明治，披萨，沙拉，牛肉鸡，猪，意大利面，冰淇淋，果汁，茶，冰水。</w:t>
            </w:r>
          </w:p>
          <w:p>
            <w:pPr>
              <w:spacing w:after="0" w:line="240" w:lineRule="auto"/>
              <w:ind w:left="720" w:firstLine="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Students can write about their favorite foods and drinks.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State Standards (GSE / GLE):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rtl w:val="0"/>
              </w:rPr>
              <w:t>National Standards (ACTFL):</w:t>
            </w:r>
          </w:p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7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364"/>
        <w:gridCol w:w="2858"/>
        <w:gridCol w:w="3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Part 2: Action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Bell Ringer: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Use Quizlet to review students vocabulary and consolidate students vocabulary with Quizlet Live.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 xml:space="preserve">Link to this Quizlet set: </w:t>
            </w: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fldChar w:fldCharType="begin"/>
            </w: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instrText xml:space="preserve"> HYPERLINK "https://quizlet.com/_8469dl?x=1jqt&amp;i=2ag3m4" </w:instrText>
            </w: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fldChar w:fldCharType="separate"/>
            </w:r>
            <w:r>
              <w:rPr>
                <w:rStyle w:val="13"/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https://quizlet.com/_8469dl?x=1jqt&amp;i=2ag3m4</w:t>
            </w: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fldChar w:fldCharType="end"/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Anticipatory Set:</w:t>
            </w: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 xml:space="preserve"> The students reviewed the vocabulary they learned in the last lesson.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90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Time</w:t>
            </w:r>
          </w:p>
        </w:tc>
        <w:tc>
          <w:tcPr>
            <w:tcW w:w="3364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Teacher Action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Student Action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Assessment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6" w:hRule="atLeast"/>
        </w:trPr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8-15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>Pronunciation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Hanyu Pinyin Dictation Practice. The teacher speaks Chinese pinyin, and the students write the corresponding pinyin, a group of 10, Students submit Pinyin dictation through Canvas. Teachers grade on Canvas after class.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wo3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sui4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ta1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liang3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mei2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nian2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jia1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zhu1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bi3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shu1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Students listen to the teacher's dictation exercises, listen carefully, and submit Pinyin dictation through Canvas.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Teachers grade on Canvas after class.</w: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 xml:space="preserve"> On the grading standards, try to encourage students' confidence in learning Pinyin. Each pinyin syllable has 10 points. If the pinyin tone is wrong, 2 points are deducted. If the initials and finals are wrong, but close to the correct answer, only 2 points should be deducted. Try to get students to describe the correct pronunciation of Pinyin.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16-35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Use the vocabulary of a vocabulary to make sentences. The vocabulary is at the end of the document.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  <w:lang w:val="en-US" w:eastAsia="zh-CN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食物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吃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喝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喜欢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因为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虽然……但是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因为……所以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Each student must use the vocabulary of the vocabulary and use the specified sentence pattern to make sentences.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The teacher commented on the sentences made by the students. Encourage correct sentences and correct wrong sentences.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36-90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The teacher explains the requirements for writing this article. Demonstration writing. Finally, students are required to complete this writing task.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Writing exercise.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asciiTheme="majorAscii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Ascii"/>
                <w:b/>
                <w:bCs/>
                <w:sz w:val="24"/>
                <w:szCs w:val="24"/>
                <w:lang w:val="en-US" w:eastAsia="zh-CN"/>
              </w:rPr>
              <w:t>First paragraph</w:t>
            </w: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Ascii"/>
                <w:sz w:val="24"/>
                <w:szCs w:val="24"/>
                <w:lang w:val="en-US" w:eastAsia="zh-CN"/>
              </w:rPr>
              <w:t>Introduce yourself with basic personal information.</w:t>
            </w: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Ascii"/>
                <w:sz w:val="24"/>
                <w:szCs w:val="24"/>
                <w:lang w:val="en-US" w:eastAsia="zh-CN"/>
              </w:rPr>
              <w:t>Explain how you maintain your health.</w:t>
            </w: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Ascii"/>
                <w:b/>
                <w:bCs/>
                <w:sz w:val="24"/>
                <w:szCs w:val="24"/>
                <w:lang w:val="en-US" w:eastAsia="zh-CN"/>
              </w:rPr>
              <w:t>Second Paragraph</w:t>
            </w: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Ascii"/>
                <w:sz w:val="24"/>
                <w:szCs w:val="24"/>
                <w:lang w:val="en-US" w:eastAsia="zh-CN"/>
              </w:rPr>
              <w:t>Explain what kinds of food you eat to keep yourself healthy. (3) When introducing these foods, describe their taste, ingredients and other information.</w:t>
            </w: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Ascii"/>
                <w:sz w:val="24"/>
                <w:szCs w:val="24"/>
                <w:lang w:val="en-US" w:eastAsia="zh-CN"/>
              </w:rPr>
              <w:t>Explain what kinds of foods that you prefer (3)</w:t>
            </w: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Ascii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Ascii"/>
                <w:sz w:val="24"/>
                <w:szCs w:val="24"/>
                <w:lang w:val="en-US" w:eastAsia="zh-CN"/>
              </w:rPr>
              <w:t>Explain why you choose to eat these foods. (3)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Write a passage as required. Use the vocabulary bank. Vocabulary Bank is at the end of the article.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Teachers modify and revise according to the students' articles.</w:t>
            </w:r>
          </w:p>
        </w:tc>
      </w:tr>
    </w:tbl>
    <w:p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8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Review and Reflection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Students randomly draw lots of classmates' articles. The author of the article then identifies his own article and says "it's me."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Closing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Talk about which classmate your favorite article is, and evaluate his or her article in Chinese.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/>
    <w:p/>
    <w:p>
      <w:pPr>
        <w:jc w:val="left"/>
        <w:rPr>
          <w:rFonts w:hint="eastAsia" w:ascii="Times New Roman" w:hAnsi="Times New Roman" w:eastAsia="宋体" w:cs="Times New Roman"/>
          <w:b/>
          <w:bCs/>
          <w:sz w:val="24"/>
          <w:szCs w:val="32"/>
          <w:lang w:val="en-US" w:eastAsia="zh-CN"/>
        </w:rPr>
      </w:pPr>
      <w:r>
        <w:rPr>
          <w:rFonts w:hint="eastAsia" w:ascii="Calibri" w:hAnsi="Calibri" w:eastAsia="Calibri" w:cs="Calibri"/>
          <w:sz w:val="24"/>
          <w:szCs w:val="24"/>
          <w:rtl w:val="0"/>
        </w:rPr>
        <w:t>Vocabulary</w:t>
      </w:r>
      <w:r>
        <w:rPr>
          <w:rFonts w:hint="eastAsia" w:ascii="Calibri" w:hAnsi="Calibri" w:eastAsia="宋体" w:cs="Calibri"/>
          <w:sz w:val="24"/>
          <w:szCs w:val="24"/>
          <w:rtl w:val="0"/>
          <w:lang w:val="en-US" w:eastAsia="zh-CN"/>
        </w:rPr>
        <w:t xml:space="preserve"> Bank</w:t>
      </w:r>
    </w:p>
    <w:tbl>
      <w:tblPr>
        <w:tblStyle w:val="11"/>
        <w:tblpPr w:leftFromText="180" w:rightFromText="180" w:vertAnchor="text" w:horzAnchor="page" w:tblpX="1011" w:tblpY="445"/>
        <w:tblOverlap w:val="never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2507"/>
        <w:gridCol w:w="2594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145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吃</w:t>
            </w:r>
          </w:p>
        </w:tc>
        <w:tc>
          <w:tcPr>
            <w:tcW w:w="2507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好吃</w:t>
            </w:r>
          </w:p>
        </w:tc>
        <w:tc>
          <w:tcPr>
            <w:tcW w:w="259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不好吃</w:t>
            </w:r>
          </w:p>
        </w:tc>
        <w:tc>
          <w:tcPr>
            <w:tcW w:w="217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难吃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145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喝</w:t>
            </w:r>
          </w:p>
        </w:tc>
        <w:tc>
          <w:tcPr>
            <w:tcW w:w="2507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好喝</w:t>
            </w:r>
          </w:p>
        </w:tc>
        <w:tc>
          <w:tcPr>
            <w:tcW w:w="259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不好喝</w:t>
            </w:r>
          </w:p>
        </w:tc>
        <w:tc>
          <w:tcPr>
            <w:tcW w:w="217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难喝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145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最喜欢的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4"/>
                <w:szCs w:val="32"/>
                <w:vertAlign w:val="baseline"/>
                <w:lang w:val="en-US" w:eastAsia="zh-CN"/>
              </w:rPr>
              <w:t>+noun</w:t>
            </w:r>
          </w:p>
        </w:tc>
        <w:tc>
          <w:tcPr>
            <w:tcW w:w="2507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饮料</w:t>
            </w:r>
          </w:p>
        </w:tc>
        <w:tc>
          <w:tcPr>
            <w:tcW w:w="259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喜欢</w:t>
            </w:r>
          </w:p>
        </w:tc>
        <w:tc>
          <w:tcPr>
            <w:tcW w:w="217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不喜欢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145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饮料</w:t>
            </w:r>
          </w:p>
        </w:tc>
        <w:tc>
          <w:tcPr>
            <w:tcW w:w="2507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喜欢喝</w:t>
            </w:r>
          </w:p>
        </w:tc>
        <w:tc>
          <w:tcPr>
            <w:tcW w:w="259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喜欢吃</w:t>
            </w:r>
          </w:p>
        </w:tc>
        <w:tc>
          <w:tcPr>
            <w:tcW w:w="217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不喜欢吃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145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食物</w:t>
            </w:r>
          </w:p>
        </w:tc>
        <w:tc>
          <w:tcPr>
            <w:tcW w:w="2507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不喜欢喝</w:t>
            </w:r>
          </w:p>
        </w:tc>
        <w:tc>
          <w:tcPr>
            <w:tcW w:w="259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健康</w:t>
            </w:r>
          </w:p>
        </w:tc>
        <w:tc>
          <w:tcPr>
            <w:tcW w:w="217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不健康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145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因为</w:t>
            </w:r>
          </w:p>
        </w:tc>
        <w:tc>
          <w:tcPr>
            <w:tcW w:w="2507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所以</w:t>
            </w:r>
          </w:p>
        </w:tc>
        <w:tc>
          <w:tcPr>
            <w:tcW w:w="259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虽然</w:t>
            </w:r>
          </w:p>
        </w:tc>
        <w:tc>
          <w:tcPr>
            <w:tcW w:w="2174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36"/>
                <w:vertAlign w:val="baseline"/>
                <w:lang w:val="en-US" w:eastAsia="zh-CN"/>
              </w:rPr>
              <w:t>但是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firstLine="280" w:firstLineChars="100"/>
        <w:jc w:val="left"/>
        <w:rPr>
          <w:rFonts w:hint="eastAsia" w:ascii="Times New Roman" w:hAnsi="Times New Roman" w:cs="Times New Roman"/>
          <w:sz w:val="28"/>
          <w:szCs w:val="28"/>
          <w:rtl w:val="0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firstLine="280" w:firstLineChars="100"/>
        <w:jc w:val="left"/>
        <w:rPr>
          <w:rFonts w:hint="eastAsia" w:ascii="Times New Roman" w:hAnsi="Times New Roman" w:cs="Times New Roman"/>
          <w:sz w:val="28"/>
          <w:szCs w:val="28"/>
          <w:rtl w:val="0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ind w:firstLine="280" w:firstLineChars="100"/>
        <w:jc w:val="left"/>
        <w:rPr>
          <w:rFonts w:hint="eastAsia" w:ascii="Times New Roman" w:hAnsi="Times New Roman" w:cs="Times New Roman"/>
          <w:sz w:val="28"/>
          <w:szCs w:val="28"/>
          <w:rtl w:val="0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rtl w:val="0"/>
          <w:lang w:val="en-US" w:eastAsia="zh-CN"/>
        </w:rPr>
        <w:t xml:space="preserve">Imitate sentences and create sentences. </w:t>
      </w:r>
    </w:p>
    <w:tbl>
      <w:tblPr>
        <w:tblStyle w:val="11"/>
        <w:tblpPr w:leftFromText="180" w:rightFromText="180" w:vertAnchor="text" w:horzAnchor="page" w:tblpX="1096" w:tblpY="85"/>
        <w:tblOverlap w:val="never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rtl w:val="0"/>
                <w:lang w:val="en-US" w:eastAsia="zh-CN"/>
              </w:rPr>
              <w:t>我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rtl w:val="0"/>
                <w:lang w:val="en-US" w:eastAsia="zh-CN"/>
              </w:rPr>
              <w:t>最喜欢的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rtl w:val="0"/>
                <w:lang w:val="en-US" w:eastAsia="zh-CN"/>
              </w:rPr>
              <w:t>食物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rtl w:val="0"/>
                <w:lang w:val="en-US" w:eastAsia="zh-CN"/>
              </w:rPr>
              <w:t>是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rtl w:val="0"/>
                <w:lang w:val="en-US" w:eastAsia="zh-CN"/>
              </w:rPr>
              <w:t>披萨</w:t>
            </w: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0" w:type="dxa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我喜欢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吃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+food。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0" w:type="dxa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我喜欢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喝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+drink。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0" w:type="dxa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我不喜欢披萨，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因为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披萨不健康。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0" w:type="dxa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虽然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披萨很好吃，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但是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披萨不健康。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0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我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最喜欢的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饮料是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可乐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0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我不喜欢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吃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+food。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0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我不喜欢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喝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+drink。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0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因为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苹果很健康，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所以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我喜欢苹果。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0" w:type="dxa"/>
            <w:vAlign w:val="top"/>
          </w:tcPr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虽然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西兰花很健康，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u w:val="double"/>
                <w:vertAlign w:val="baseline"/>
                <w:rtl w:val="0"/>
                <w:lang w:val="en-US" w:eastAsia="zh-CN"/>
              </w:rPr>
              <w:t>但是</w:t>
            </w:r>
            <w:r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  <w:t>我不喜欢。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jc w:val="left"/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</w:t>
            </w:r>
          </w:p>
          <w:p>
            <w:pPr>
              <w:jc w:val="left"/>
              <w:rPr>
                <w:rFonts w:hint="eastAsia" w:ascii="方正楷体拼音字库01" w:hAnsi="方正楷体拼音字库01" w:eastAsia="方正楷体拼音字库01" w:cs="方正楷体拼音字库01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rtl w:val="0"/>
                <w:lang w:val="en-US" w:eastAsia="zh-CN"/>
              </w:rPr>
              <w:t>______________________________________________________________________________________________________________________________________________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jc w:val="left"/>
        <w:rPr>
          <w:rFonts w:hint="default" w:ascii="Times New Roman" w:hAnsi="Times New Roman" w:cs="Times New Roman"/>
          <w:sz w:val="28"/>
          <w:szCs w:val="28"/>
          <w:rtl w:val="0"/>
          <w:lang w:val="en-US" w:eastAsia="zh-CN"/>
        </w:rPr>
      </w:pPr>
    </w:p>
    <w:tbl>
      <w:tblPr>
        <w:tblStyle w:val="10"/>
        <w:tblW w:w="10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3"/>
        <w:gridCol w:w="3041"/>
        <w:gridCol w:w="2744"/>
        <w:gridCol w:w="1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饿 ( è )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hungry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难喝 （nán hē）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hard to drink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饱 ( bǎo )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full （stomach）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喜欢 （xǐ huān）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渴 ( kě )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thirsty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不喜欢 （bù xǐ huān）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dislike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 ( chī )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eat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 （tāng）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喝 ( hē )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drink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鸡汤 （jī tāng）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chicken soup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西餐 (xī cān)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food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牛肉汤 （niú ròu tāng）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beef soup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中餐 （zhōng cān）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food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奶油汤 （nǎi yóu tāng）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Cream soup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汉堡 （hàn bǎo）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Hamburger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 （yǐn liào）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noun. drinks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薯条 （shǔ tiáo）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French fries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面包 （miàn bāo）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Bread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三明治 （sān míng zhì）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sandwich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奶酪 （nǎi lào）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Cheese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披萨 （pī sà）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Pizza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千层面 （qiān céng miàn）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Lasagna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沙拉 （shā lā）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salad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黄油 （huáng yóu）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butter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意大利面（yì dà lì miàn）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spaghetti (Italian noodles)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咖啡 （kā fēi）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coffee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牛肉 （niú ròu）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beef (cow meat)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 （jī）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Chicken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鸡肉（jī ròu）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chicken (Chicken's meat)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牛（niú）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cow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猪（zhū）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pig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猪肉（zhū ròu）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pork (pig meat)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冰淇淋（bīng qí lín）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ice cream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茶（chá）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tea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红茶（hóng chá）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 tea (black tea)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绿茶（lǜ chá）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green tea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冰茶 （bīng chá）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iced tea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冰红茶 （bīng hóng chá）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Iced red tea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冰水 （bīng shuǐ）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Ice water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 （shuǐ guǒ）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fruit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果汁 （guǒ zhī）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fruit juice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橙汁 （chéng zhī）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Orange juice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苹果汁 （píng guǒ zhī）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Apple juice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葡萄汁 （pú táo zhī）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Grape juice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狗肉 （gǒu ròu）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Dog meat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 （jiǔ）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liqueur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可乐 （kě lè）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Cola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好吃 （hào chī）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good to eat; delicious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不好吃 （bù hào chī）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not tasty to eat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好喝 （hǎo hē）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tasty to drink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不好喝 （bù hǎo hē）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not tasty to drink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难吃 （nán chī）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hard to eat= not tasty to eat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2240" w:h="15840"/>
      <w:pgMar w:top="1133" w:right="1133" w:bottom="1133" w:left="1133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楷体拼音字库01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azanami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zanami Gothic">
    <w:panose1 w:val="02000009000000000000"/>
    <w:charset w:val="80"/>
    <w:family w:val="auto"/>
    <w:pitch w:val="default"/>
    <w:sig w:usb0="800002BF" w:usb1="28C76CFA" w:usb2="00000010" w:usb3="00000000" w:csb0="80020005" w:csb1="C2D60000"/>
  </w:font>
  <w:font w:name="只为你着迷拼音体">
    <w:panose1 w:val="03000600000000000000"/>
    <w:charset w:val="80"/>
    <w:family w:val="auto"/>
    <w:pitch w:val="default"/>
    <w:sig w:usb0="00000283" w:usb1="180F1C10" w:usb2="00000012" w:usb3="00000000" w:csb0="40020001" w:csb1="C0D6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979ADC"/>
    <w:multiLevelType w:val="singleLevel"/>
    <w:tmpl w:val="CC979AD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9E54088"/>
    <w:rsid w:val="13950F05"/>
    <w:rsid w:val="183615B6"/>
    <w:rsid w:val="1B8C5FE8"/>
    <w:rsid w:val="246A341C"/>
    <w:rsid w:val="2BC96A99"/>
    <w:rsid w:val="366C742D"/>
    <w:rsid w:val="7AAF5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FollowedHyperlink"/>
    <w:basedOn w:val="12"/>
    <w:uiPriority w:val="0"/>
    <w:rPr>
      <w:color w:val="800080"/>
      <w:u w:val="singl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customStyle="1" w:styleId="15">
    <w:name w:val="Table Normal"/>
    <w:qFormat/>
    <w:uiPriority w:val="0"/>
  </w:style>
  <w:style w:type="table" w:customStyle="1" w:styleId="16">
    <w:name w:val="_Style 10"/>
    <w:basedOn w:val="15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1"/>
    <w:basedOn w:val="15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2"/>
    <w:basedOn w:val="15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Office_11.1.0.8370_F1E327BC-269C-435d-A152-05C5408002CA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2019-12-19T06:07:00Z</dcterms:created>
  <dc:creator>linin</dc:creator>
  <cp:lastModifiedBy>李小白</cp:lastModifiedBy>
  <dcterms:modified xsi:type="dcterms:W3CDTF">2020-03-21T05:15:51Z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