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40" w:rsidRPr="00F95A0A" w:rsidRDefault="00295740" w:rsidP="00295740">
      <w:pPr>
        <w:jc w:val="center"/>
        <w:rPr>
          <w:rFonts w:ascii="Georgia" w:hAnsi="Georgia"/>
        </w:rPr>
      </w:pPr>
      <w:r w:rsidRPr="00F95A0A">
        <w:rPr>
          <w:rFonts w:ascii="Georgia" w:eastAsia="Apple LiSung Light" w:hAnsi="Georgia"/>
          <w:b/>
          <w:sz w:val="28"/>
          <w:lang w:eastAsia="zh-TW"/>
        </w:rPr>
        <w:t>Backward Design Lesson Plan Template</w:t>
      </w:r>
    </w:p>
    <w:p w:rsidR="00295740" w:rsidRPr="00F95A0A" w:rsidRDefault="00295740" w:rsidP="00295740">
      <w:pPr>
        <w:jc w:val="center"/>
        <w:rPr>
          <w:rFonts w:ascii="Georgia" w:eastAsia="Apple LiSung Light" w:hAnsi="Georgia"/>
          <w:b/>
          <w:sz w:val="32"/>
          <w:lang w:eastAsia="zh-TW"/>
        </w:rPr>
      </w:pPr>
    </w:p>
    <w:p w:rsidR="00295740" w:rsidRPr="009D5F0E" w:rsidRDefault="00295740" w:rsidP="00295740">
      <w:pPr>
        <w:rPr>
          <w:rFonts w:ascii="Georgia" w:eastAsia="Apple LiSung Light" w:hAnsi="Georgia"/>
          <w:b/>
          <w:sz w:val="26"/>
          <w:lang w:eastAsia="zh-TW"/>
        </w:rPr>
      </w:pPr>
      <w:r w:rsidRPr="00F95A0A">
        <w:rPr>
          <w:rFonts w:ascii="Georgia" w:eastAsia="Apple LiSung Light" w:hAnsi="Georgia"/>
          <w:lang w:eastAsia="zh-TW"/>
        </w:rPr>
        <w:t>School</w:t>
      </w:r>
      <w:r w:rsidRPr="00F95A0A">
        <w:rPr>
          <w:rFonts w:ascii="Georgia" w:eastAsia="Apple LiSung Light" w:hAnsi="Georgia"/>
          <w:b/>
          <w:sz w:val="28"/>
          <w:lang w:eastAsia="zh-TW"/>
        </w:rPr>
        <w:t xml:space="preserve">: </w:t>
      </w:r>
      <w:r w:rsidRPr="00F95A0A">
        <w:rPr>
          <w:rFonts w:ascii="Georgia" w:hAnsi="Georgia"/>
          <w:b/>
          <w:sz w:val="28"/>
        </w:rPr>
        <w:t>Islands High School</w:t>
      </w:r>
      <w:r>
        <w:rPr>
          <w:rFonts w:ascii="Georgia" w:hAnsi="Georgia"/>
          <w:b/>
          <w:sz w:val="28"/>
        </w:rPr>
        <w:t xml:space="preserve">               </w:t>
      </w:r>
      <w:r w:rsidR="00A074C0">
        <w:rPr>
          <w:rFonts w:ascii="Georgia" w:hAnsi="Georgia"/>
          <w:b/>
          <w:sz w:val="28"/>
        </w:rPr>
        <w:t xml:space="preserve">     </w:t>
      </w:r>
      <w:r>
        <w:rPr>
          <w:rFonts w:ascii="Georgia" w:hAnsi="Georgia"/>
          <w:b/>
          <w:sz w:val="28"/>
        </w:rPr>
        <w:t xml:space="preserve">   </w:t>
      </w:r>
      <w:r w:rsidRPr="00F95A0A">
        <w:rPr>
          <w:rFonts w:ascii="Georgia" w:hAnsi="Georgia"/>
          <w:b/>
          <w:sz w:val="28"/>
        </w:rPr>
        <w:t xml:space="preserve"> </w:t>
      </w:r>
      <w:r w:rsidRPr="00F95A0A">
        <w:rPr>
          <w:rFonts w:ascii="Georgia" w:eastAsia="Apple LiSung Light" w:hAnsi="Georgia"/>
          <w:sz w:val="20"/>
          <w:lang w:eastAsia="zh-TW"/>
        </w:rPr>
        <w:t xml:space="preserve">Grade level: </w:t>
      </w:r>
      <w:r w:rsidRPr="00F95A0A">
        <w:rPr>
          <w:rFonts w:ascii="Georgia" w:eastAsia="Apple LiSung Light" w:hAnsi="Georgia"/>
          <w:b/>
          <w:sz w:val="26"/>
          <w:lang w:eastAsia="zh-TW"/>
        </w:rPr>
        <w:t>11</w:t>
      </w:r>
      <w:r w:rsidRPr="00F95A0A">
        <w:rPr>
          <w:rFonts w:ascii="Georgia" w:eastAsia="Apple LiSung Light" w:hAnsi="Georgia"/>
          <w:b/>
          <w:sz w:val="26"/>
          <w:vertAlign w:val="superscript"/>
          <w:lang w:eastAsia="zh-TW"/>
        </w:rPr>
        <w:t>th</w:t>
      </w:r>
      <w:r>
        <w:rPr>
          <w:rFonts w:ascii="Georgia" w:eastAsia="Apple LiSung Light" w:hAnsi="Georgia"/>
          <w:b/>
          <w:sz w:val="26"/>
          <w:vertAlign w:val="superscript"/>
          <w:lang w:eastAsia="zh-TW"/>
        </w:rPr>
        <w:t xml:space="preserve">      </w:t>
      </w:r>
    </w:p>
    <w:p w:rsidR="00295740" w:rsidRPr="00F95A0A" w:rsidRDefault="00295740" w:rsidP="00295740">
      <w:pPr>
        <w:rPr>
          <w:rFonts w:ascii="Georgia" w:eastAsia="Apple LiSung Light" w:hAnsi="Georgia"/>
          <w:b/>
          <w:sz w:val="26"/>
          <w:lang w:eastAsia="zh-TW"/>
        </w:rPr>
      </w:pPr>
      <w:r w:rsidRPr="00F95A0A">
        <w:rPr>
          <w:rFonts w:ascii="Georgia" w:eastAsia="Apple LiSung Light" w:hAnsi="Georgia"/>
          <w:sz w:val="20"/>
          <w:lang w:eastAsia="zh-TW"/>
        </w:rPr>
        <w:t>Teacher /</w:t>
      </w:r>
      <w:r w:rsidRPr="00F95A0A">
        <w:rPr>
          <w:rFonts w:ascii="Georgia" w:eastAsia="Apple LiSung Light" w:hAnsi="Georgia"/>
          <w:b/>
          <w:sz w:val="26"/>
          <w:lang w:eastAsia="zh-TW"/>
        </w:rPr>
        <w:t>Hassan El Ghobaisy</w:t>
      </w:r>
      <w:r w:rsidRPr="00F95A0A">
        <w:rPr>
          <w:rFonts w:ascii="Georgia" w:eastAsia="Apple LiSung Light" w:hAnsi="Georgia"/>
          <w:b/>
          <w:sz w:val="26"/>
          <w:lang w:eastAsia="zh-TW"/>
        </w:rPr>
        <w:tab/>
      </w:r>
      <w:r>
        <w:rPr>
          <w:rFonts w:ascii="Georgia" w:eastAsia="Apple LiSung Light" w:hAnsi="Georgia"/>
          <w:sz w:val="20"/>
          <w:lang w:eastAsia="zh-TW"/>
        </w:rPr>
        <w:t xml:space="preserve">                           </w:t>
      </w:r>
      <w:r w:rsidR="00A074C0">
        <w:rPr>
          <w:rFonts w:ascii="Georgia" w:eastAsia="Apple LiSung Light" w:hAnsi="Georgia"/>
          <w:sz w:val="20"/>
          <w:lang w:eastAsia="zh-TW"/>
        </w:rPr>
        <w:t xml:space="preserve">      </w:t>
      </w:r>
      <w:r>
        <w:rPr>
          <w:rFonts w:ascii="Georgia" w:eastAsia="Apple LiSung Light" w:hAnsi="Georgia"/>
          <w:sz w:val="20"/>
          <w:lang w:eastAsia="zh-TW"/>
        </w:rPr>
        <w:t xml:space="preserve">     </w:t>
      </w:r>
      <w:r w:rsidRPr="00F95A0A">
        <w:rPr>
          <w:rFonts w:ascii="Georgia" w:eastAsia="Apple LiSung Light" w:hAnsi="Georgia"/>
          <w:sz w:val="20"/>
          <w:lang w:eastAsia="zh-TW"/>
        </w:rPr>
        <w:t>Lesson title:</w:t>
      </w:r>
      <w:r>
        <w:rPr>
          <w:rFonts w:ascii="Georgia" w:eastAsia="Apple LiSung Light" w:hAnsi="Georgia"/>
          <w:b/>
          <w:sz w:val="26"/>
          <w:lang w:eastAsia="zh-TW"/>
        </w:rPr>
        <w:t xml:space="preserve"> musical instruments</w:t>
      </w:r>
    </w:p>
    <w:p w:rsidR="00295740" w:rsidRDefault="00295740" w:rsidP="00295740">
      <w:pPr>
        <w:rPr>
          <w:rFonts w:ascii="Palatino" w:eastAsia="Apple LiSung Light" w:hAnsi="Palatino"/>
          <w:u w:val="single"/>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295740" w:rsidTr="00520269">
        <w:tc>
          <w:tcPr>
            <w:tcW w:w="9216" w:type="dxa"/>
            <w:tcBorders>
              <w:top w:val="single" w:sz="4" w:space="0" w:color="auto"/>
              <w:left w:val="single" w:sz="4" w:space="0" w:color="auto"/>
              <w:bottom w:val="single" w:sz="4" w:space="0" w:color="auto"/>
              <w:right w:val="single" w:sz="4" w:space="0" w:color="auto"/>
            </w:tcBorders>
            <w:shd w:val="pct10" w:color="auto" w:fill="auto"/>
            <w:hideMark/>
          </w:tcPr>
          <w:p w:rsidR="00295740" w:rsidRDefault="00295740" w:rsidP="00520269">
            <w:pPr>
              <w:spacing w:line="360" w:lineRule="auto"/>
              <w:jc w:val="center"/>
              <w:rPr>
                <w:rFonts w:ascii="Palatino" w:eastAsia="Apple LiSung Light" w:hAnsi="Palatino"/>
                <w:i/>
                <w:lang w:eastAsia="zh-TW"/>
              </w:rPr>
            </w:pPr>
            <w:r>
              <w:rPr>
                <w:rFonts w:ascii="Palatino" w:eastAsia="Apple LiSung Light" w:hAnsi="Palatino" w:hint="cs"/>
                <w:sz w:val="22"/>
                <w:lang w:eastAsia="zh-TW"/>
              </w:rPr>
              <w:t>Step 1—Desired Results</w:t>
            </w:r>
          </w:p>
        </w:tc>
      </w:tr>
      <w:tr w:rsidR="00295740" w:rsidTr="00520269">
        <w:tc>
          <w:tcPr>
            <w:tcW w:w="9216" w:type="dxa"/>
            <w:tcBorders>
              <w:top w:val="single" w:sz="4" w:space="0" w:color="auto"/>
              <w:left w:val="single" w:sz="4" w:space="0" w:color="auto"/>
              <w:bottom w:val="single" w:sz="4" w:space="0" w:color="auto"/>
              <w:right w:val="single" w:sz="4" w:space="0" w:color="auto"/>
            </w:tcBorders>
            <w:hideMark/>
          </w:tcPr>
          <w:p w:rsidR="00295740" w:rsidRDefault="00295740" w:rsidP="00520269">
            <w:pPr>
              <w:spacing w:line="276" w:lineRule="auto"/>
              <w:rPr>
                <w:rFonts w:ascii="Palatino" w:eastAsia="Apple LiSung Light" w:hAnsi="Palatino"/>
                <w:i/>
                <w:lang w:eastAsia="zh-TW"/>
              </w:rPr>
            </w:pPr>
            <w:r>
              <w:rPr>
                <w:rFonts w:ascii="Palatino" w:eastAsia="Apple LiSung Light" w:hAnsi="Palatino" w:hint="cs"/>
                <w:i/>
                <w:sz w:val="22"/>
                <w:lang w:eastAsia="zh-TW"/>
              </w:rPr>
              <w:t>Standard Outcomes for Learning (ACTFL Standard 1.1)—Answer’s the question, what should students know, understand, and be able to do as a result of the lesson?</w:t>
            </w:r>
          </w:p>
          <w:p w:rsidR="00295740" w:rsidRDefault="00295740" w:rsidP="00520269">
            <w:pPr>
              <w:spacing w:line="276" w:lineRule="auto"/>
            </w:pPr>
          </w:p>
          <w:p w:rsidR="00295740" w:rsidRDefault="00295740" w:rsidP="00295740">
            <w:pPr>
              <w:pStyle w:val="ListParagraph"/>
              <w:numPr>
                <w:ilvl w:val="0"/>
                <w:numId w:val="1"/>
              </w:numPr>
              <w:spacing w:line="276" w:lineRule="auto"/>
            </w:pPr>
            <w:r>
              <w:t>Students will be able to say the names of musical instruments in Arabic.</w:t>
            </w:r>
          </w:p>
          <w:p w:rsidR="00295740" w:rsidRDefault="00A074C0" w:rsidP="00A074C0">
            <w:pPr>
              <w:spacing w:before="100" w:beforeAutospacing="1" w:after="100" w:afterAutospacing="1"/>
              <w:rPr>
                <w:rFonts w:ascii="Trebuchet MS" w:hAnsi="Trebuchet MS"/>
                <w:color w:val="574F20"/>
                <w:sz w:val="20"/>
              </w:rPr>
            </w:pPr>
            <w:r>
              <w:rPr>
                <w:rFonts w:ascii="Trebuchet MS" w:hAnsi="Trebuchet MS"/>
                <w:color w:val="211E0C"/>
                <w:sz w:val="20"/>
                <w:u w:val="single"/>
              </w:rPr>
              <w:t>(drum</w:t>
            </w:r>
            <w:r w:rsidR="006E5009">
              <w:rPr>
                <w:rFonts w:ascii="Trebuchet MS" w:hAnsi="Trebuchet MS"/>
                <w:color w:val="574F20"/>
                <w:sz w:val="20"/>
              </w:rPr>
              <w:t xml:space="preserve"> /</w:t>
            </w:r>
            <w:proofErr w:type="spellStart"/>
            <w:r w:rsidR="006E5009" w:rsidRPr="006E5009">
              <w:rPr>
                <w:rFonts w:ascii="Trebuchet MS" w:hAnsi="Trebuchet MS"/>
                <w:color w:val="211E0C"/>
                <w:sz w:val="20"/>
                <w:u w:val="single"/>
              </w:rPr>
              <w:t>Daff</w:t>
            </w:r>
            <w:proofErr w:type="spellEnd"/>
            <w:r w:rsidR="006E5009">
              <w:rPr>
                <w:rFonts w:ascii="Trebuchet MS" w:hAnsi="Trebuchet MS"/>
                <w:color w:val="211E0C"/>
                <w:sz w:val="20"/>
                <w:u w:val="single"/>
              </w:rPr>
              <w:t xml:space="preserve"> /</w:t>
            </w:r>
            <w:hyperlink r:id="rId5" w:tgtFrame="_blank" w:history="1">
              <w:r w:rsidR="006E5009" w:rsidRPr="006E5009">
                <w:rPr>
                  <w:rFonts w:ascii="Trebuchet MS" w:hAnsi="Trebuchet MS"/>
                  <w:color w:val="211E0C"/>
                  <w:sz w:val="20"/>
                  <w:u w:val="single"/>
                </w:rPr>
                <w:t>Ney ( Flute)</w:t>
              </w:r>
            </w:hyperlink>
            <w:r w:rsidR="006E5009">
              <w:rPr>
                <w:rFonts w:ascii="Trebuchet MS" w:hAnsi="Trebuchet MS"/>
                <w:color w:val="574F20"/>
                <w:sz w:val="20"/>
              </w:rPr>
              <w:t>/</w:t>
            </w:r>
            <w:hyperlink r:id="rId6" w:tgtFrame="_blank" w:history="1">
              <w:r w:rsidR="006E5009" w:rsidRPr="006E5009">
                <w:rPr>
                  <w:rFonts w:ascii="Trebuchet MS" w:hAnsi="Trebuchet MS"/>
                  <w:color w:val="211E0C"/>
                  <w:sz w:val="20"/>
                  <w:u w:val="single"/>
                </w:rPr>
                <w:t>Oud</w:t>
              </w:r>
            </w:hyperlink>
            <w:r>
              <w:rPr>
                <w:rFonts w:ascii="Trebuchet MS" w:hAnsi="Trebuchet MS"/>
                <w:color w:val="574F20"/>
                <w:sz w:val="20"/>
              </w:rPr>
              <w:t xml:space="preserve"> (lute)</w:t>
            </w:r>
            <w:r w:rsidR="006E5009">
              <w:rPr>
                <w:rFonts w:ascii="Trebuchet MS" w:hAnsi="Trebuchet MS"/>
                <w:color w:val="574F20"/>
                <w:sz w:val="20"/>
              </w:rPr>
              <w:t xml:space="preserve"> /</w:t>
            </w:r>
            <w:hyperlink r:id="rId7" w:tgtFrame="_blank" w:history="1">
              <w:r w:rsidR="006E5009" w:rsidRPr="006E5009">
                <w:rPr>
                  <w:rFonts w:ascii="Trebuchet MS" w:hAnsi="Trebuchet MS"/>
                  <w:color w:val="211E0C"/>
                  <w:sz w:val="20"/>
                  <w:u w:val="single"/>
                </w:rPr>
                <w:t>Qanoon</w:t>
              </w:r>
            </w:hyperlink>
            <w:r w:rsidR="006E5009">
              <w:rPr>
                <w:rFonts w:ascii="Trebuchet MS" w:hAnsi="Trebuchet MS"/>
                <w:color w:val="574F20"/>
                <w:sz w:val="20"/>
              </w:rPr>
              <w:t>/</w:t>
            </w:r>
            <w:proofErr w:type="spellStart"/>
            <w:r w:rsidR="006E5009" w:rsidRPr="006E5009">
              <w:rPr>
                <w:rFonts w:ascii="Trebuchet MS" w:hAnsi="Trebuchet MS"/>
                <w:color w:val="574F20"/>
                <w:sz w:val="20"/>
              </w:rPr>
              <w:fldChar w:fldCharType="begin"/>
            </w:r>
            <w:r w:rsidR="006E5009" w:rsidRPr="006E5009">
              <w:rPr>
                <w:rFonts w:ascii="Trebuchet MS" w:hAnsi="Trebuchet MS"/>
                <w:color w:val="574F20"/>
                <w:sz w:val="20"/>
              </w:rPr>
              <w:instrText xml:space="preserve"> HYPERLINK "http://www.traditionalarabicmusic.com/Musical%20Instruments/Rebab.htm" \t "_blank" </w:instrText>
            </w:r>
            <w:r w:rsidR="006E5009" w:rsidRPr="006E5009">
              <w:rPr>
                <w:rFonts w:ascii="Trebuchet MS" w:hAnsi="Trebuchet MS"/>
                <w:color w:val="574F20"/>
                <w:sz w:val="20"/>
              </w:rPr>
              <w:fldChar w:fldCharType="separate"/>
            </w:r>
            <w:r w:rsidR="006E5009" w:rsidRPr="006E5009">
              <w:rPr>
                <w:rFonts w:ascii="Trebuchet MS" w:hAnsi="Trebuchet MS"/>
                <w:color w:val="211E0C"/>
                <w:sz w:val="20"/>
                <w:u w:val="single"/>
              </w:rPr>
              <w:t>Rababah</w:t>
            </w:r>
            <w:proofErr w:type="spellEnd"/>
            <w:r w:rsidR="006E5009" w:rsidRPr="006E5009">
              <w:rPr>
                <w:rFonts w:ascii="Trebuchet MS" w:hAnsi="Trebuchet MS"/>
                <w:color w:val="574F20"/>
                <w:sz w:val="20"/>
              </w:rPr>
              <w:fldChar w:fldCharType="end"/>
            </w:r>
            <w:r w:rsidR="006E5009">
              <w:rPr>
                <w:rFonts w:ascii="Trebuchet MS" w:hAnsi="Trebuchet MS"/>
                <w:color w:val="574F20"/>
                <w:sz w:val="20"/>
              </w:rPr>
              <w:t xml:space="preserve"> /</w:t>
            </w:r>
            <w:proofErr w:type="spellStart"/>
            <w:r w:rsidR="006E5009" w:rsidRPr="006E5009">
              <w:rPr>
                <w:rFonts w:ascii="Trebuchet MS" w:hAnsi="Trebuchet MS"/>
                <w:color w:val="574F20"/>
                <w:sz w:val="20"/>
              </w:rPr>
              <w:fldChar w:fldCharType="begin"/>
            </w:r>
            <w:r w:rsidR="006E5009" w:rsidRPr="006E5009">
              <w:rPr>
                <w:rFonts w:ascii="Trebuchet MS" w:hAnsi="Trebuchet MS"/>
                <w:color w:val="574F20"/>
                <w:sz w:val="20"/>
              </w:rPr>
              <w:instrText xml:space="preserve"> HYPERLINK "http://www.traditionalarabicmusic.com/Musical%20Instruments/Riq.htm" \t "_blank" </w:instrText>
            </w:r>
            <w:r w:rsidR="006E5009" w:rsidRPr="006E5009">
              <w:rPr>
                <w:rFonts w:ascii="Trebuchet MS" w:hAnsi="Trebuchet MS"/>
                <w:color w:val="574F20"/>
                <w:sz w:val="20"/>
              </w:rPr>
              <w:fldChar w:fldCharType="separate"/>
            </w:r>
            <w:r w:rsidR="006E5009" w:rsidRPr="006E5009">
              <w:rPr>
                <w:rFonts w:ascii="Trebuchet MS" w:hAnsi="Trebuchet MS"/>
                <w:color w:val="211E0C"/>
                <w:sz w:val="20"/>
                <w:u w:val="single"/>
              </w:rPr>
              <w:t>Riq</w:t>
            </w:r>
            <w:proofErr w:type="spellEnd"/>
            <w:r w:rsidR="006E5009" w:rsidRPr="006E5009">
              <w:rPr>
                <w:rFonts w:ascii="Trebuchet MS" w:hAnsi="Trebuchet MS"/>
                <w:color w:val="211E0C"/>
                <w:sz w:val="20"/>
                <w:u w:val="single"/>
              </w:rPr>
              <w:t xml:space="preserve"> (Tambourine)</w:t>
            </w:r>
            <w:r w:rsidR="006E5009" w:rsidRPr="006E5009">
              <w:rPr>
                <w:rFonts w:ascii="Trebuchet MS" w:hAnsi="Trebuchet MS"/>
                <w:color w:val="574F20"/>
                <w:sz w:val="20"/>
              </w:rPr>
              <w:fldChar w:fldCharType="end"/>
            </w:r>
            <w:r w:rsidR="006E5009">
              <w:rPr>
                <w:rFonts w:ascii="Trebuchet MS" w:hAnsi="Trebuchet MS"/>
                <w:color w:val="574F20"/>
                <w:sz w:val="20"/>
              </w:rPr>
              <w:t xml:space="preserve"> /</w:t>
            </w:r>
            <w:r>
              <w:rPr>
                <w:rFonts w:ascii="Trebuchet MS" w:hAnsi="Trebuchet MS"/>
                <w:color w:val="211E0C"/>
                <w:sz w:val="20"/>
                <w:u w:val="single"/>
              </w:rPr>
              <w:t>violin /piano/guitar)</w:t>
            </w:r>
          </w:p>
          <w:p w:rsidR="006E5009" w:rsidRPr="006E5009" w:rsidRDefault="006E5009" w:rsidP="005A3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Courier New"/>
                <w:color w:val="212121"/>
                <w:sz w:val="20"/>
              </w:rPr>
            </w:pPr>
            <w:r w:rsidRPr="006E5009">
              <w:rPr>
                <w:rFonts w:ascii="inherit" w:hAnsi="inherit" w:cs="Courier New" w:hint="cs"/>
                <w:color w:val="212121"/>
                <w:sz w:val="20"/>
                <w:rtl/>
              </w:rPr>
              <w:t xml:space="preserve">• </w:t>
            </w:r>
            <w:r w:rsidR="00A074C0">
              <w:rPr>
                <w:rFonts w:ascii="inherit" w:hAnsi="inherit" w:cs="Courier New" w:hint="cs"/>
                <w:color w:val="212121"/>
                <w:sz w:val="20"/>
                <w:rtl/>
              </w:rPr>
              <w:t>طبلة</w:t>
            </w:r>
            <w:r w:rsidRPr="006E5009">
              <w:rPr>
                <w:rFonts w:ascii="inherit" w:hAnsi="inherit" w:cs="Courier New" w:hint="cs"/>
                <w:color w:val="212121"/>
                <w:sz w:val="20"/>
                <w:rtl/>
              </w:rPr>
              <w:t xml:space="preserve"> / داف / ناي (الناي) / عود </w:t>
            </w:r>
            <w:r w:rsidR="005A3E11">
              <w:rPr>
                <w:rFonts w:ascii="inherit" w:hAnsi="inherit" w:cs="Courier New" w:hint="cs"/>
                <w:color w:val="212121"/>
                <w:sz w:val="20"/>
                <w:rtl/>
              </w:rPr>
              <w:t>/ كانون / ربابة / ريق/ كمنجة / بيانو /جيتار)</w:t>
            </w:r>
          </w:p>
          <w:p w:rsidR="00295740" w:rsidRDefault="00295740" w:rsidP="00520269">
            <w:pPr>
              <w:pStyle w:val="ListParagraph"/>
              <w:numPr>
                <w:ilvl w:val="0"/>
                <w:numId w:val="1"/>
              </w:numPr>
              <w:spacing w:line="276" w:lineRule="auto"/>
            </w:pPr>
            <w:r>
              <w:t>Students will be able to ask and answer questions about music.</w:t>
            </w:r>
          </w:p>
          <w:p w:rsidR="00295740" w:rsidRDefault="00295740" w:rsidP="00520269">
            <w:pPr>
              <w:pStyle w:val="ListParagraph"/>
              <w:numPr>
                <w:ilvl w:val="0"/>
                <w:numId w:val="1"/>
              </w:numPr>
              <w:spacing w:line="276" w:lineRule="auto"/>
            </w:pPr>
            <w:r>
              <w:t>Students will be able to make simple sentences in Arabic using” I play…/ I like….”</w:t>
            </w:r>
          </w:p>
          <w:p w:rsidR="00295740" w:rsidRPr="00A3585B" w:rsidRDefault="00295740" w:rsidP="00520269">
            <w:pPr>
              <w:spacing w:line="276" w:lineRule="auto"/>
              <w:rPr>
                <w:rFonts w:ascii="Palatino" w:eastAsia="Apple LiSung Light" w:hAnsi="Palatino"/>
                <w:b/>
                <w:lang w:eastAsia="zh-TW"/>
              </w:rPr>
            </w:pPr>
          </w:p>
        </w:tc>
      </w:tr>
      <w:tr w:rsidR="00295740" w:rsidTr="00520269">
        <w:tc>
          <w:tcPr>
            <w:tcW w:w="9216" w:type="dxa"/>
            <w:tcBorders>
              <w:top w:val="single" w:sz="4" w:space="0" w:color="auto"/>
              <w:left w:val="single" w:sz="4" w:space="0" w:color="auto"/>
              <w:bottom w:val="single" w:sz="4" w:space="0" w:color="auto"/>
              <w:right w:val="single" w:sz="4" w:space="0" w:color="auto"/>
            </w:tcBorders>
            <w:shd w:val="pct10" w:color="auto" w:fill="auto"/>
            <w:hideMark/>
          </w:tcPr>
          <w:p w:rsidR="00295740" w:rsidRDefault="00295740" w:rsidP="00520269">
            <w:pPr>
              <w:spacing w:line="360" w:lineRule="auto"/>
              <w:jc w:val="center"/>
              <w:rPr>
                <w:rFonts w:ascii="Palatino" w:eastAsia="Apple LiSung Light" w:hAnsi="Palatino"/>
                <w:i/>
                <w:lang w:eastAsia="zh-TW"/>
              </w:rPr>
            </w:pPr>
            <w:r>
              <w:rPr>
                <w:rFonts w:ascii="Palatino" w:eastAsia="Apple LiSung Light" w:hAnsi="Palatino" w:hint="cs"/>
                <w:sz w:val="22"/>
                <w:lang w:eastAsia="zh-TW"/>
              </w:rPr>
              <w:t>Step 2—Assessment Evidence</w:t>
            </w:r>
          </w:p>
        </w:tc>
      </w:tr>
      <w:tr w:rsidR="00295740" w:rsidTr="00520269">
        <w:tc>
          <w:tcPr>
            <w:tcW w:w="9216" w:type="dxa"/>
            <w:tcBorders>
              <w:top w:val="single" w:sz="4" w:space="0" w:color="auto"/>
              <w:left w:val="single" w:sz="4" w:space="0" w:color="auto"/>
              <w:bottom w:val="single" w:sz="4" w:space="0" w:color="auto"/>
              <w:right w:val="single" w:sz="4" w:space="0" w:color="auto"/>
            </w:tcBorders>
            <w:hideMark/>
          </w:tcPr>
          <w:p w:rsidR="00295740" w:rsidRDefault="00295740" w:rsidP="00520269">
            <w:pPr>
              <w:spacing w:line="276" w:lineRule="auto"/>
              <w:rPr>
                <w:rFonts w:ascii="Palatino" w:eastAsia="Apple LiSung Light" w:hAnsi="Palatino"/>
                <w:i/>
                <w:lang w:eastAsia="zh-TW"/>
              </w:rPr>
            </w:pPr>
            <w:r>
              <w:rPr>
                <w:rFonts w:ascii="Palatino" w:eastAsia="Apple LiSung Light" w:hAnsi="Palatino" w:hint="cs"/>
                <w:i/>
                <w:sz w:val="22"/>
                <w:lang w:eastAsia="zh-TW"/>
              </w:rPr>
              <w:t>Performance task—What will students do to show what they have learned?</w:t>
            </w:r>
          </w:p>
          <w:p w:rsidR="00295740" w:rsidRDefault="00295740" w:rsidP="00520269">
            <w:pPr>
              <w:spacing w:line="276" w:lineRule="auto"/>
              <w:rPr>
                <w:rFonts w:ascii="Palatino" w:eastAsia="Apple LiSung Light" w:hAnsi="Palatino"/>
                <w:i/>
                <w:lang w:eastAsia="zh-TW"/>
              </w:rPr>
            </w:pPr>
          </w:p>
          <w:p w:rsidR="00295740" w:rsidRDefault="00295740" w:rsidP="00520269">
            <w:pPr>
              <w:pStyle w:val="ListParagraph"/>
              <w:numPr>
                <w:ilvl w:val="0"/>
                <w:numId w:val="2"/>
              </w:numPr>
              <w:spacing w:line="276" w:lineRule="auto"/>
            </w:pPr>
            <w:r>
              <w:t>SS read and write the Arabic words for musical instruments.</w:t>
            </w:r>
          </w:p>
          <w:p w:rsidR="00295740" w:rsidRDefault="00295740" w:rsidP="00520269">
            <w:pPr>
              <w:pStyle w:val="ListParagraph"/>
              <w:numPr>
                <w:ilvl w:val="0"/>
                <w:numId w:val="2"/>
              </w:numPr>
              <w:spacing w:line="276" w:lineRule="auto"/>
            </w:pPr>
            <w:r>
              <w:t xml:space="preserve">SS </w:t>
            </w:r>
            <w:r w:rsidR="00342AE9">
              <w:t>make sentences using” I play/can’t play/I like + musical instrument”</w:t>
            </w:r>
          </w:p>
          <w:p w:rsidR="00295740" w:rsidRDefault="00295740" w:rsidP="00520269">
            <w:pPr>
              <w:pStyle w:val="ListParagraph"/>
              <w:numPr>
                <w:ilvl w:val="0"/>
                <w:numId w:val="2"/>
              </w:numPr>
              <w:spacing w:line="276" w:lineRule="auto"/>
            </w:pPr>
            <w:r>
              <w:t>SS play games.</w:t>
            </w:r>
          </w:p>
          <w:p w:rsidR="00295740" w:rsidRDefault="00295740" w:rsidP="00520269">
            <w:pPr>
              <w:pStyle w:val="ListParagraph"/>
              <w:numPr>
                <w:ilvl w:val="0"/>
                <w:numId w:val="2"/>
              </w:numPr>
              <w:spacing w:line="276" w:lineRule="auto"/>
            </w:pPr>
            <w:r>
              <w:t>SS find the names of musical instruments in a word search.</w:t>
            </w:r>
          </w:p>
          <w:p w:rsidR="00295740" w:rsidRDefault="00092C2A" w:rsidP="00A02AC1">
            <w:pPr>
              <w:pStyle w:val="ListParagraph"/>
              <w:numPr>
                <w:ilvl w:val="0"/>
                <w:numId w:val="2"/>
              </w:numPr>
              <w:spacing w:line="276" w:lineRule="auto"/>
            </w:pPr>
            <w:r>
              <w:t>SS ask and answer questions about musical instruments using</w:t>
            </w:r>
            <w:r w:rsidR="00A02AC1">
              <w:rPr>
                <w:rFonts w:hint="cs"/>
                <w:rtl/>
                <w:lang w:bidi="ar-EG"/>
              </w:rPr>
              <w:t>"</w:t>
            </w:r>
            <w:r>
              <w:t xml:space="preserve"> Do you like+ musical instrument? Yes I do or no, I don’t</w:t>
            </w:r>
            <w:r w:rsidR="00295740">
              <w:t>.</w:t>
            </w:r>
            <w:r w:rsidR="00A02AC1">
              <w:rPr>
                <w:rFonts w:hint="cs"/>
                <w:rtl/>
              </w:rPr>
              <w:t>"</w:t>
            </w:r>
          </w:p>
          <w:p w:rsidR="00295740" w:rsidRDefault="00295740" w:rsidP="00520269">
            <w:pPr>
              <w:spacing w:line="276" w:lineRule="auto"/>
            </w:pPr>
            <w:r>
              <w:t>                     </w:t>
            </w:r>
          </w:p>
        </w:tc>
      </w:tr>
      <w:tr w:rsidR="00295740" w:rsidTr="00520269">
        <w:tc>
          <w:tcPr>
            <w:tcW w:w="9216" w:type="dxa"/>
            <w:tcBorders>
              <w:top w:val="single" w:sz="4" w:space="0" w:color="auto"/>
              <w:left w:val="single" w:sz="4" w:space="0" w:color="auto"/>
              <w:bottom w:val="single" w:sz="4" w:space="0" w:color="auto"/>
              <w:right w:val="single" w:sz="4" w:space="0" w:color="auto"/>
            </w:tcBorders>
            <w:shd w:val="pct10" w:color="auto" w:fill="auto"/>
            <w:hideMark/>
          </w:tcPr>
          <w:p w:rsidR="00295740" w:rsidRDefault="00295740" w:rsidP="00520269">
            <w:pPr>
              <w:spacing w:line="360" w:lineRule="auto"/>
              <w:jc w:val="center"/>
              <w:rPr>
                <w:rFonts w:ascii="Palatino" w:eastAsia="Apple LiSung Light" w:hAnsi="Palatino"/>
                <w:lang w:eastAsia="zh-TW"/>
              </w:rPr>
            </w:pPr>
            <w:r>
              <w:rPr>
                <w:rFonts w:ascii="Palatino" w:eastAsia="Apple LiSung Light" w:hAnsi="Palatino" w:hint="cs"/>
                <w:sz w:val="22"/>
                <w:lang w:eastAsia="zh-TW"/>
              </w:rPr>
              <w:t>Step 3—Learning Plan</w:t>
            </w:r>
          </w:p>
        </w:tc>
      </w:tr>
      <w:tr w:rsidR="00295740" w:rsidTr="00520269">
        <w:tc>
          <w:tcPr>
            <w:tcW w:w="9216" w:type="dxa"/>
            <w:tcBorders>
              <w:top w:val="single" w:sz="4" w:space="0" w:color="auto"/>
              <w:left w:val="single" w:sz="4" w:space="0" w:color="auto"/>
              <w:bottom w:val="single" w:sz="4" w:space="0" w:color="auto"/>
              <w:right w:val="single" w:sz="4" w:space="0" w:color="auto"/>
            </w:tcBorders>
          </w:tcPr>
          <w:p w:rsidR="00295740" w:rsidRDefault="00295740" w:rsidP="00520269">
            <w:pPr>
              <w:spacing w:line="276" w:lineRule="auto"/>
              <w:rPr>
                <w:rFonts w:ascii="Palatino" w:eastAsia="Apple LiSung Light" w:hAnsi="Palatino"/>
                <w:i/>
                <w:lang w:eastAsia="zh-TW"/>
              </w:rPr>
            </w:pPr>
            <w:r>
              <w:rPr>
                <w:rFonts w:ascii="Palatino" w:eastAsia="Apple LiSung Light" w:hAnsi="Palatino" w:hint="cs"/>
                <w:i/>
                <w:sz w:val="22"/>
                <w:lang w:eastAsia="zh-TW"/>
              </w:rPr>
              <w:t xml:space="preserve">Learning activities - Answer’s the question, how do I teach it? </w:t>
            </w:r>
          </w:p>
          <w:p w:rsidR="00295740" w:rsidRDefault="00295740" w:rsidP="00520269">
            <w:pPr>
              <w:spacing w:line="276" w:lineRule="auto"/>
              <w:rPr>
                <w:rFonts w:ascii="Palatino" w:eastAsia="Apple LiSung Light" w:hAnsi="Palatino"/>
                <w:i/>
                <w:lang w:eastAsia="zh-TW"/>
              </w:rPr>
            </w:pPr>
          </w:p>
          <w:p w:rsidR="00295740" w:rsidRDefault="00295740" w:rsidP="00520269">
            <w:pPr>
              <w:spacing w:line="276" w:lineRule="auto"/>
            </w:pPr>
            <w:r>
              <w:rPr>
                <w:b/>
              </w:rPr>
              <w:t>Materials</w:t>
            </w:r>
            <w:r>
              <w:t>: Flashcards, colo</w:t>
            </w:r>
            <w:r w:rsidR="00342AE9">
              <w:t>red pens</w:t>
            </w:r>
            <w:r>
              <w:t>, white</w:t>
            </w:r>
            <w:r w:rsidR="00342AE9">
              <w:t xml:space="preserve"> board, worksheets and videos</w:t>
            </w:r>
          </w:p>
          <w:p w:rsidR="00295740" w:rsidRDefault="00295740" w:rsidP="00520269">
            <w:pPr>
              <w:spacing w:line="276" w:lineRule="auto"/>
            </w:pPr>
          </w:p>
          <w:p w:rsidR="00295740" w:rsidRDefault="00295740" w:rsidP="00520269">
            <w:pPr>
              <w:spacing w:line="276" w:lineRule="auto"/>
              <w:rPr>
                <w:b/>
              </w:rPr>
            </w:pPr>
            <w:r>
              <w:rPr>
                <w:b/>
              </w:rPr>
              <w:t>Warm-up:</w:t>
            </w:r>
          </w:p>
          <w:p w:rsidR="00295740" w:rsidRDefault="00342AE9" w:rsidP="00092C2A">
            <w:pPr>
              <w:pStyle w:val="ListParagraph"/>
              <w:numPr>
                <w:ilvl w:val="0"/>
                <w:numId w:val="3"/>
              </w:numPr>
              <w:spacing w:line="276" w:lineRule="auto"/>
            </w:pPr>
            <w:r>
              <w:t>Ask students if they are interested in music or not and ask them what instruments they play.</w:t>
            </w:r>
          </w:p>
          <w:p w:rsidR="00295740" w:rsidRDefault="00295740" w:rsidP="00520269">
            <w:pPr>
              <w:spacing w:line="276" w:lineRule="auto"/>
              <w:rPr>
                <w:b/>
              </w:rPr>
            </w:pPr>
            <w:r>
              <w:rPr>
                <w:b/>
              </w:rPr>
              <w:t>Presentation:</w:t>
            </w:r>
          </w:p>
          <w:p w:rsidR="00295740" w:rsidRDefault="00092C2A" w:rsidP="00520269">
            <w:pPr>
              <w:pStyle w:val="ListParagraph"/>
              <w:numPr>
                <w:ilvl w:val="0"/>
                <w:numId w:val="4"/>
              </w:numPr>
              <w:spacing w:line="276" w:lineRule="auto"/>
            </w:pPr>
            <w:r>
              <w:t>To use flashcards</w:t>
            </w:r>
            <w:r w:rsidR="00295740">
              <w:t xml:space="preserve"> to present the new vocabulary. The students will recognize the meaning </w:t>
            </w:r>
            <w:r>
              <w:t>as soon as they see</w:t>
            </w:r>
            <w:r w:rsidR="00295740">
              <w:t xml:space="preserve"> the flashcard. Then, I write the word in Arabic on the board. I ask the students to read it. Finally, I say it asking them to check their </w:t>
            </w:r>
            <w:r w:rsidR="00295740">
              <w:lastRenderedPageBreak/>
              <w:t xml:space="preserve">pronunciation. </w:t>
            </w:r>
          </w:p>
          <w:p w:rsidR="00295740" w:rsidRDefault="00295740" w:rsidP="00520269">
            <w:pPr>
              <w:pStyle w:val="ListParagraph"/>
              <w:numPr>
                <w:ilvl w:val="0"/>
                <w:numId w:val="4"/>
              </w:numPr>
              <w:spacing w:line="276" w:lineRule="auto"/>
            </w:pPr>
            <w:r>
              <w:t xml:space="preserve">To follow the same steps to introduce the other words for </w:t>
            </w:r>
            <w:r w:rsidR="00092C2A">
              <w:t>musical instruments</w:t>
            </w:r>
            <w:r>
              <w:t xml:space="preserve"> and stop meanwhile to help them remember the words they have learned by showing them the </w:t>
            </w:r>
            <w:r w:rsidR="00092C2A">
              <w:t>flashcards asking</w:t>
            </w:r>
            <w:r>
              <w:t xml:space="preserve"> “what is this</w:t>
            </w:r>
            <w:bookmarkStart w:id="0" w:name="_GoBack"/>
            <w:bookmarkEnd w:id="0"/>
            <w:r w:rsidR="00A02AC1">
              <w:t>?”</w:t>
            </w:r>
          </w:p>
          <w:p w:rsidR="00295740" w:rsidRDefault="00295740" w:rsidP="00520269">
            <w:pPr>
              <w:pStyle w:val="ListParagraph"/>
              <w:spacing w:line="276" w:lineRule="auto"/>
              <w:rPr>
                <w:sz w:val="32"/>
                <w:szCs w:val="28"/>
              </w:rPr>
            </w:pPr>
            <w:r w:rsidRPr="00AE2378">
              <w:rPr>
                <w:sz w:val="32"/>
                <w:szCs w:val="28"/>
              </w:rPr>
              <w:t>Practice:</w:t>
            </w:r>
          </w:p>
          <w:p w:rsidR="00F512E2" w:rsidRDefault="00F512E2" w:rsidP="00520269">
            <w:pPr>
              <w:pStyle w:val="ListParagraph"/>
              <w:numPr>
                <w:ilvl w:val="0"/>
                <w:numId w:val="4"/>
              </w:numPr>
              <w:spacing w:line="276" w:lineRule="auto"/>
            </w:pPr>
            <w:r>
              <w:t>To ask students to watch a video of a concert and then ask them to write the musical instruments they could see in the video and read them.</w:t>
            </w:r>
          </w:p>
          <w:p w:rsidR="00F512E2" w:rsidRPr="00F512E2" w:rsidRDefault="00F512E2" w:rsidP="00F512E2">
            <w:pPr>
              <w:pStyle w:val="ListParagraph"/>
              <w:numPr>
                <w:ilvl w:val="0"/>
                <w:numId w:val="4"/>
              </w:numPr>
              <w:spacing w:line="276" w:lineRule="auto"/>
              <w:rPr>
                <w:sz w:val="26"/>
                <w:szCs w:val="22"/>
              </w:rPr>
            </w:pPr>
            <w:r w:rsidRPr="000A1AD4">
              <w:rPr>
                <w:sz w:val="26"/>
                <w:szCs w:val="22"/>
              </w:rPr>
              <w:t>To ask students t</w:t>
            </w:r>
            <w:r>
              <w:rPr>
                <w:sz w:val="26"/>
                <w:szCs w:val="22"/>
              </w:rPr>
              <w:t>o work in groups to make simple sentences. For example, “I like the lute.  I play the guitar. I can’t play the piano.”</w:t>
            </w:r>
          </w:p>
          <w:p w:rsidR="00295740" w:rsidRDefault="00295740" w:rsidP="00520269">
            <w:pPr>
              <w:pStyle w:val="ListParagraph"/>
              <w:numPr>
                <w:ilvl w:val="0"/>
                <w:numId w:val="4"/>
              </w:numPr>
              <w:spacing w:line="276" w:lineRule="auto"/>
            </w:pPr>
            <w:r>
              <w:t>To play “</w:t>
            </w:r>
            <w:r>
              <w:rPr>
                <w:sz w:val="26"/>
                <w:szCs w:val="22"/>
              </w:rPr>
              <w:t>the four corners</w:t>
            </w:r>
            <w:r>
              <w:t xml:space="preserve">” game. I give a word of </w:t>
            </w:r>
            <w:r w:rsidR="00092C2A">
              <w:t>a musical instrument</w:t>
            </w:r>
            <w:r>
              <w:t xml:space="preserve"> for each corner in the classroom and ask one of the students to close his/her eyes and counts from one to ten in Arabic then say one of the four words .The other students move around but stop at one of the four corners when their friend stops counting. The student who is in the corner with the word mentioned is out.</w:t>
            </w:r>
          </w:p>
          <w:p w:rsidR="00295740" w:rsidRDefault="00295740" w:rsidP="00092C2A">
            <w:pPr>
              <w:pStyle w:val="ListParagraph"/>
              <w:numPr>
                <w:ilvl w:val="0"/>
                <w:numId w:val="4"/>
              </w:numPr>
              <w:spacing w:line="276" w:lineRule="auto"/>
            </w:pPr>
            <w:r>
              <w:t xml:space="preserve">To play “Kim’s game”. I put some cards of </w:t>
            </w:r>
            <w:r w:rsidR="00092C2A">
              <w:t>musical instruments</w:t>
            </w:r>
            <w:r>
              <w:t xml:space="preserve"> on the board and ask students to say the </w:t>
            </w:r>
            <w:r w:rsidR="00092C2A">
              <w:t>musical instrument</w:t>
            </w:r>
            <w:r>
              <w:t xml:space="preserve"> word of each one then ask them to close their eyes. I remove one of the cards. The students open their eyes and</w:t>
            </w:r>
            <w:r w:rsidR="00092C2A">
              <w:t xml:space="preserve"> say the missing word for musical instrument.</w:t>
            </w:r>
          </w:p>
          <w:p w:rsidR="00F512E2" w:rsidRDefault="00F512E2" w:rsidP="00F512E2">
            <w:pPr>
              <w:pStyle w:val="ListParagraph"/>
              <w:numPr>
                <w:ilvl w:val="0"/>
                <w:numId w:val="4"/>
              </w:numPr>
              <w:spacing w:line="276" w:lineRule="auto"/>
            </w:pPr>
            <w:r>
              <w:t>To ask students to work in small groups of threes to find Arabic words for musical instruments in a word search sheet of paper.</w:t>
            </w:r>
          </w:p>
          <w:p w:rsidR="00092C2A" w:rsidRDefault="00295740" w:rsidP="00092C2A">
            <w:pPr>
              <w:pStyle w:val="ListParagraph"/>
              <w:numPr>
                <w:ilvl w:val="0"/>
                <w:numId w:val="4"/>
              </w:numPr>
              <w:spacing w:line="276" w:lineRule="auto"/>
            </w:pPr>
            <w:r>
              <w:t>To ask students to work in pair</w:t>
            </w:r>
            <w:r w:rsidR="00982FC9">
              <w:t>s</w:t>
            </w:r>
            <w:r>
              <w:t xml:space="preserve"> asking and answering short questions using “Yes/ No questions” for example: </w:t>
            </w:r>
            <w:r w:rsidR="00092C2A">
              <w:t>Do you play the lute/ flute/guitar…..?</w:t>
            </w:r>
          </w:p>
          <w:p w:rsidR="00295740" w:rsidRDefault="00295740" w:rsidP="00520269"/>
          <w:p w:rsidR="00295740" w:rsidRDefault="00295740" w:rsidP="00520269">
            <w:pPr>
              <w:pStyle w:val="ListParagraph"/>
              <w:numPr>
                <w:ilvl w:val="0"/>
                <w:numId w:val="4"/>
              </w:numPr>
              <w:spacing w:line="276" w:lineRule="auto"/>
            </w:pPr>
            <w:r w:rsidRPr="00CE278B">
              <w:rPr>
                <w:b/>
              </w:rPr>
              <w:t>Homework</w:t>
            </w:r>
            <w:r>
              <w:t>:</w:t>
            </w:r>
          </w:p>
          <w:p w:rsidR="00295740" w:rsidRDefault="00295740" w:rsidP="00520269">
            <w:pPr>
              <w:pStyle w:val="ListParagraph"/>
            </w:pPr>
          </w:p>
          <w:p w:rsidR="00295740" w:rsidRDefault="00295740" w:rsidP="00520269">
            <w:pPr>
              <w:pStyle w:val="ListParagraph"/>
              <w:spacing w:line="276" w:lineRule="auto"/>
            </w:pPr>
            <w:r>
              <w:t>To ask students t</w:t>
            </w:r>
            <w:r w:rsidR="00982FC9">
              <w:t>o some worksheets at home.</w:t>
            </w:r>
          </w:p>
        </w:tc>
      </w:tr>
      <w:tr w:rsidR="00295740" w:rsidTr="00520269">
        <w:tc>
          <w:tcPr>
            <w:tcW w:w="9216" w:type="dxa"/>
            <w:tcBorders>
              <w:top w:val="single" w:sz="4" w:space="0" w:color="auto"/>
              <w:left w:val="single" w:sz="4" w:space="0" w:color="auto"/>
              <w:bottom w:val="single" w:sz="4" w:space="0" w:color="auto"/>
              <w:right w:val="single" w:sz="4" w:space="0" w:color="auto"/>
            </w:tcBorders>
            <w:shd w:val="pct10" w:color="auto" w:fill="auto"/>
            <w:hideMark/>
          </w:tcPr>
          <w:p w:rsidR="00295740" w:rsidRDefault="00295740" w:rsidP="00520269">
            <w:pPr>
              <w:jc w:val="center"/>
            </w:pPr>
            <w:r>
              <w:lastRenderedPageBreak/>
              <w:t> </w:t>
            </w:r>
            <w:r>
              <w:rPr>
                <w:rFonts w:ascii="Palatino"/>
                <w:sz w:val="22"/>
              </w:rPr>
              <w:t>Step 4</w:t>
            </w:r>
            <w:r>
              <w:rPr>
                <w:rFonts w:ascii="Palatino"/>
                <w:sz w:val="22"/>
              </w:rPr>
              <w:t>—</w:t>
            </w:r>
            <w:r>
              <w:rPr>
                <w:rFonts w:ascii="Palatino"/>
                <w:sz w:val="22"/>
              </w:rPr>
              <w:t>Reflection</w:t>
            </w:r>
          </w:p>
        </w:tc>
      </w:tr>
      <w:tr w:rsidR="00295740" w:rsidTr="00520269">
        <w:tc>
          <w:tcPr>
            <w:tcW w:w="9216" w:type="dxa"/>
            <w:tcBorders>
              <w:top w:val="single" w:sz="4" w:space="0" w:color="auto"/>
              <w:left w:val="single" w:sz="4" w:space="0" w:color="auto"/>
              <w:bottom w:val="single" w:sz="4" w:space="0" w:color="auto"/>
              <w:right w:val="single" w:sz="4" w:space="0" w:color="auto"/>
            </w:tcBorders>
          </w:tcPr>
          <w:p w:rsidR="00295740" w:rsidRDefault="00295740" w:rsidP="00520269">
            <w:r>
              <w:t>What happened during my lesson? What did my students learn? How do I know? </w:t>
            </w:r>
          </w:p>
          <w:p w:rsidR="00295740" w:rsidRDefault="00295740" w:rsidP="00520269">
            <w:r>
              <w:rPr>
                <w:rFonts w:ascii="Palatino"/>
                <w:i/>
                <w:sz w:val="22"/>
              </w:rPr>
              <w:t>What did I learn? How will I improve my lesson next time?</w:t>
            </w:r>
          </w:p>
          <w:p w:rsidR="00295740" w:rsidRDefault="00295740" w:rsidP="00520269"/>
          <w:p w:rsidR="00295740" w:rsidRDefault="00295740" w:rsidP="00520269">
            <w:r>
              <w:t>The students enjoyed the lesson and showed great interest</w:t>
            </w:r>
            <w:r w:rsidR="00982FC9">
              <w:t xml:space="preserve"> in learning about music</w:t>
            </w:r>
            <w:r>
              <w:t>.</w:t>
            </w:r>
            <w:r w:rsidR="00982FC9">
              <w:t xml:space="preserve"> Games can create a fun atmosphere in the class.</w:t>
            </w:r>
          </w:p>
          <w:p w:rsidR="00295740" w:rsidRDefault="00295740" w:rsidP="00520269"/>
        </w:tc>
      </w:tr>
    </w:tbl>
    <w:p w:rsidR="00295740" w:rsidRDefault="00295740" w:rsidP="00295740"/>
    <w:p w:rsidR="00295740" w:rsidRDefault="00295740" w:rsidP="00295740"/>
    <w:p w:rsidR="00295740" w:rsidRDefault="00295740" w:rsidP="00295740"/>
    <w:p w:rsidR="00295740" w:rsidRDefault="00295740" w:rsidP="00295740"/>
    <w:p w:rsidR="0051580E" w:rsidRDefault="0051580E"/>
    <w:sectPr w:rsidR="0051580E" w:rsidSect="008C3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 LiSung Light">
    <w:charset w:val="51"/>
    <w:family w:val="auto"/>
    <w:pitch w:val="variable"/>
    <w:sig w:usb0="01000000" w:usb1="00000000" w:usb2="08040001" w:usb3="00000000" w:csb0="00100000" w:csb1="00000000"/>
  </w:font>
  <w:font w:name="Palatino">
    <w:altName w:val="Book Antiqua"/>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8639F"/>
    <w:multiLevelType w:val="multilevel"/>
    <w:tmpl w:val="31C4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67829"/>
    <w:multiLevelType w:val="hybridMultilevel"/>
    <w:tmpl w:val="FCFA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D1A80"/>
    <w:multiLevelType w:val="hybridMultilevel"/>
    <w:tmpl w:val="A504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33E04"/>
    <w:multiLevelType w:val="hybridMultilevel"/>
    <w:tmpl w:val="5B6C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1077E"/>
    <w:multiLevelType w:val="hybridMultilevel"/>
    <w:tmpl w:val="2624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95740"/>
    <w:rsid w:val="00031E6F"/>
    <w:rsid w:val="00092C2A"/>
    <w:rsid w:val="00295740"/>
    <w:rsid w:val="00342AE9"/>
    <w:rsid w:val="00487183"/>
    <w:rsid w:val="0051580E"/>
    <w:rsid w:val="005A3E11"/>
    <w:rsid w:val="006E5009"/>
    <w:rsid w:val="00982FC9"/>
    <w:rsid w:val="00A02AC1"/>
    <w:rsid w:val="00A074C0"/>
    <w:rsid w:val="00F51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4481A-BCF8-46E4-B5B8-98EFF1D9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74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40"/>
    <w:pPr>
      <w:ind w:left="720"/>
      <w:contextualSpacing/>
    </w:pPr>
  </w:style>
  <w:style w:type="character" w:styleId="Hyperlink">
    <w:name w:val="Hyperlink"/>
    <w:basedOn w:val="DefaultParagraphFont"/>
    <w:uiPriority w:val="99"/>
    <w:semiHidden/>
    <w:unhideWhenUsed/>
    <w:rsid w:val="006E5009"/>
    <w:rPr>
      <w:color w:val="0000FF"/>
      <w:u w:val="single"/>
    </w:rPr>
  </w:style>
  <w:style w:type="paragraph" w:styleId="HTMLPreformatted">
    <w:name w:val="HTML Preformatted"/>
    <w:basedOn w:val="Normal"/>
    <w:link w:val="HTMLPreformattedChar"/>
    <w:uiPriority w:val="99"/>
    <w:semiHidden/>
    <w:unhideWhenUsed/>
    <w:rsid w:val="006E5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E500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A3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E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666511">
      <w:bodyDiv w:val="1"/>
      <w:marLeft w:val="0"/>
      <w:marRight w:val="0"/>
      <w:marTop w:val="0"/>
      <w:marBottom w:val="0"/>
      <w:divBdr>
        <w:top w:val="none" w:sz="0" w:space="0" w:color="auto"/>
        <w:left w:val="none" w:sz="0" w:space="0" w:color="auto"/>
        <w:bottom w:val="none" w:sz="0" w:space="0" w:color="auto"/>
        <w:right w:val="none" w:sz="0" w:space="0" w:color="auto"/>
      </w:divBdr>
    </w:div>
    <w:div w:id="15526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ditionalarabicmusic.com/Musical%20Instruments/Qano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ditionalarabicmusic.com/Musical%20Instruments/Oud.htm" TargetMode="External"/><Relationship Id="rId5" Type="http://schemas.openxmlformats.org/officeDocument/2006/relationships/hyperlink" Target="http://www.traditionalarabicmusic.com/Musical%20Instruments/Ney.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HasELG97</dc:creator>
  <cp:keywords/>
  <dc:description/>
  <cp:lastModifiedBy>Hassan El Ghobaisy</cp:lastModifiedBy>
  <cp:revision>8</cp:revision>
  <cp:lastPrinted>2017-04-11T11:50:00Z</cp:lastPrinted>
  <dcterms:created xsi:type="dcterms:W3CDTF">2017-04-10T17:31:00Z</dcterms:created>
  <dcterms:modified xsi:type="dcterms:W3CDTF">2017-04-20T11:55:00Z</dcterms:modified>
</cp:coreProperties>
</file>